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025C" w14:textId="23BCD0F8" w:rsidR="004A7AB6" w:rsidRDefault="004A7AB6" w:rsidP="004A7AB6">
      <w:pPr>
        <w:jc w:val="right"/>
        <w:rPr>
          <w:b/>
          <w:bCs/>
          <w:color w:val="002060"/>
          <w:sz w:val="32"/>
          <w:szCs w:val="32"/>
          <w:lang w:val="en-US"/>
        </w:rPr>
      </w:pPr>
      <w:r>
        <w:rPr>
          <w:noProof/>
          <w:sz w:val="40"/>
          <w:szCs w:val="40"/>
        </w:rPr>
        <w:drawing>
          <wp:inline distT="0" distB="0" distL="0" distR="0" wp14:anchorId="1DA990F0" wp14:editId="0D2A0EAC">
            <wp:extent cx="2344095" cy="582291"/>
            <wp:effectExtent l="0" t="0" r="0" b="254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680AF7AE" w14:textId="4D675F47" w:rsidR="003E1472" w:rsidRPr="003E1472" w:rsidRDefault="003E1472" w:rsidP="003E1472">
      <w:pPr>
        <w:rPr>
          <w:b/>
          <w:bCs/>
          <w:color w:val="002060"/>
          <w:sz w:val="32"/>
          <w:szCs w:val="32"/>
          <w:lang w:val="en-US"/>
        </w:rPr>
      </w:pPr>
      <w:r w:rsidRPr="003E1472">
        <w:rPr>
          <w:b/>
          <w:bCs/>
          <w:color w:val="002060"/>
          <w:sz w:val="32"/>
          <w:szCs w:val="32"/>
          <w:lang w:val="en-US"/>
        </w:rPr>
        <w:t>Person-Centered Supports Policy and Participant Service Charter of Rights</w:t>
      </w:r>
    </w:p>
    <w:p w14:paraId="07CCBE3C" w14:textId="77777777" w:rsidR="003E1472" w:rsidRDefault="003E1472" w:rsidP="003E1472">
      <w:pPr>
        <w:rPr>
          <w:b/>
          <w:bCs/>
          <w:lang w:val="en-US"/>
        </w:rPr>
      </w:pPr>
      <w:r>
        <w:rPr>
          <w:b/>
          <w:bCs/>
          <w:lang w:val="en-US"/>
        </w:rPr>
        <w:t>Purpose</w:t>
      </w:r>
    </w:p>
    <w:p w14:paraId="54AAA61D" w14:textId="77777777" w:rsidR="003E1472" w:rsidRPr="00986AF9" w:rsidRDefault="003E1472" w:rsidP="003E1472">
      <w:pPr>
        <w:rPr>
          <w:lang w:val="en-US"/>
        </w:rPr>
      </w:pPr>
      <w:r>
        <w:rPr>
          <w:lang w:val="en-US"/>
        </w:rPr>
        <w:t>The basis of this policy is built on the NDIS Quality and Safeguards Commission, which aims to uphold the rights of people with disabilities.</w:t>
      </w:r>
    </w:p>
    <w:p w14:paraId="31B387B8" w14:textId="77777777" w:rsidR="003E1472" w:rsidRDefault="003E1472" w:rsidP="003E1472">
      <w:pPr>
        <w:rPr>
          <w:lang w:val="en-US"/>
        </w:rPr>
      </w:pPr>
      <w:r>
        <w:rPr>
          <w:lang w:val="en-US"/>
        </w:rPr>
        <w:t>This Policy aims to empower people with disabilities to exercise choice and control in receiving their supports. It ensures that the necessary protections are in place and builds the capacity of participants, their families, and their caregivers to make informed decisions.</w:t>
      </w:r>
    </w:p>
    <w:p w14:paraId="4F6A67DF" w14:textId="77777777" w:rsidR="003E1472" w:rsidRDefault="003E1472" w:rsidP="003E1472">
      <w:pPr>
        <w:rPr>
          <w:b/>
          <w:bCs/>
          <w:lang w:val="en-US"/>
        </w:rPr>
      </w:pPr>
      <w:r>
        <w:rPr>
          <w:b/>
          <w:bCs/>
          <w:lang w:val="en-US"/>
        </w:rPr>
        <w:t xml:space="preserve">Scope </w:t>
      </w:r>
    </w:p>
    <w:p w14:paraId="401FC189" w14:textId="77777777" w:rsidR="003E1472" w:rsidRDefault="003E1472" w:rsidP="003E1472">
      <w:pPr>
        <w:rPr>
          <w:lang w:val="en-US"/>
        </w:rPr>
      </w:pPr>
      <w:r>
        <w:rPr>
          <w:lang w:val="en-US"/>
        </w:rPr>
        <w:t>The policy applies to all staff and participants.</w:t>
      </w:r>
    </w:p>
    <w:p w14:paraId="1D507159" w14:textId="77777777" w:rsidR="003E1472" w:rsidRDefault="003E1472" w:rsidP="003E1472">
      <w:pPr>
        <w:rPr>
          <w:b/>
          <w:bCs/>
          <w:lang w:val="en-US"/>
        </w:rPr>
      </w:pPr>
      <w:r>
        <w:rPr>
          <w:lang w:val="en-US"/>
        </w:rPr>
        <w:t xml:space="preserve"> </w:t>
      </w:r>
      <w:r>
        <w:rPr>
          <w:b/>
          <w:bCs/>
          <w:lang w:val="en-US"/>
        </w:rPr>
        <w:t xml:space="preserve">Policy </w:t>
      </w:r>
    </w:p>
    <w:p w14:paraId="32192F3C" w14:textId="77777777" w:rsidR="003E1472" w:rsidRDefault="003E1472" w:rsidP="003E1472">
      <w:pPr>
        <w:rPr>
          <w:lang w:val="en-US"/>
        </w:rPr>
      </w:pPr>
      <w:r>
        <w:rPr>
          <w:lang w:val="en-US"/>
        </w:rPr>
        <w:t>Child and Adolescent Psychology Services aims to provide supports that uphold and respect participant rights to expression, self-determination, and decision-making.</w:t>
      </w:r>
    </w:p>
    <w:p w14:paraId="0B35EAB7" w14:textId="77777777" w:rsidR="003E1472" w:rsidRDefault="003E1472" w:rsidP="003E1472">
      <w:pPr>
        <w:rPr>
          <w:lang w:val="en-US"/>
        </w:rPr>
      </w:pPr>
      <w:r>
        <w:rPr>
          <w:lang w:val="en-US"/>
        </w:rPr>
        <w:t>The Participant Services Charters explains participant rights and how they are to be treated, and the obligation that the organisation has in upholding their rights. The charter also explains the responsibilities of participants and their freedom to provide feedback.</w:t>
      </w:r>
    </w:p>
    <w:p w14:paraId="2E7A20C2" w14:textId="77777777" w:rsidR="003E1472" w:rsidRDefault="003E1472" w:rsidP="003E1472">
      <w:pPr>
        <w:rPr>
          <w:lang w:val="en-US"/>
        </w:rPr>
      </w:pPr>
      <w:r>
        <w:rPr>
          <w:lang w:val="en-US"/>
        </w:rPr>
        <w:t xml:space="preserve">CAPS aim to provide services that focus on the participant, their family/caregiver, or an advocate as being the primary decision maker. </w:t>
      </w:r>
    </w:p>
    <w:p w14:paraId="1E4787BF" w14:textId="77777777" w:rsidR="003E1472" w:rsidRDefault="003E1472" w:rsidP="003E1472">
      <w:pPr>
        <w:rPr>
          <w:lang w:val="en-US"/>
        </w:rPr>
      </w:pPr>
      <w:r>
        <w:rPr>
          <w:lang w:val="en-US"/>
        </w:rPr>
        <w:t>CAPS understand the importance of working with the participant, their families/caregivers, and advocates, to provide supports that are in-line with the needs of the participant.</w:t>
      </w:r>
    </w:p>
    <w:p w14:paraId="392F78FD" w14:textId="77777777" w:rsidR="003E1472" w:rsidRDefault="003E1472" w:rsidP="003E1472">
      <w:pPr>
        <w:rPr>
          <w:lang w:val="en-US"/>
        </w:rPr>
      </w:pPr>
      <w:r>
        <w:rPr>
          <w:lang w:val="en-US"/>
        </w:rPr>
        <w:t>CAPS will provide support while communicating with other organisations involved with participants to increase the quality of service being offered.</w:t>
      </w:r>
    </w:p>
    <w:p w14:paraId="6D414A23" w14:textId="77777777" w:rsidR="003E1472" w:rsidRPr="00BE0D06" w:rsidRDefault="003E1472" w:rsidP="003E1472">
      <w:pPr>
        <w:rPr>
          <w:rFonts w:cstheme="minorHAnsi"/>
          <w:b/>
          <w:bCs/>
          <w:lang w:val="en-US"/>
        </w:rPr>
      </w:pPr>
      <w:r w:rsidRPr="00BE0D06">
        <w:rPr>
          <w:rFonts w:cstheme="minorHAnsi"/>
          <w:b/>
          <w:bCs/>
          <w:lang w:val="en-US"/>
        </w:rPr>
        <w:t>Charter of Rights</w:t>
      </w:r>
    </w:p>
    <w:p w14:paraId="7CC624CF" w14:textId="77777777" w:rsidR="003E1472" w:rsidRPr="00BE0D06" w:rsidRDefault="003E1472" w:rsidP="003E1472">
      <w:pPr>
        <w:rPr>
          <w:rFonts w:cstheme="minorHAnsi"/>
          <w:u w:val="single"/>
          <w:lang w:val="en-US"/>
        </w:rPr>
      </w:pPr>
      <w:r w:rsidRPr="00BE0D06">
        <w:rPr>
          <w:rFonts w:cstheme="minorHAnsi"/>
          <w:u w:val="single"/>
          <w:lang w:val="en-US"/>
        </w:rPr>
        <w:t xml:space="preserve">Organisation commitments </w:t>
      </w:r>
    </w:p>
    <w:p w14:paraId="587F2264"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after="0" w:line="240" w:lineRule="auto"/>
        <w:contextualSpacing w:val="0"/>
        <w:jc w:val="both"/>
        <w:rPr>
          <w:rFonts w:cstheme="minorHAnsi"/>
        </w:rPr>
      </w:pPr>
      <w:r w:rsidRPr="00BE0D06">
        <w:rPr>
          <w:rFonts w:cstheme="minorHAnsi"/>
        </w:rPr>
        <w:t xml:space="preserve">actively work with the Participant to identify their </w:t>
      </w:r>
      <w:r w:rsidRPr="00BE0D06">
        <w:rPr>
          <w:rFonts w:cstheme="minorHAnsi"/>
          <w:lang w:val="en-US"/>
        </w:rPr>
        <w:t>wishes, will, preferences and rights</w:t>
      </w:r>
      <w:r w:rsidRPr="00BE0D06">
        <w:rPr>
          <w:rFonts w:cstheme="minorHAnsi"/>
        </w:rPr>
        <w:t xml:space="preserve"> to establish goals and needs and subsequently develop a</w:t>
      </w:r>
      <w:r w:rsidRPr="00BE0D06">
        <w:rPr>
          <w:rFonts w:cstheme="minorHAnsi"/>
          <w:color w:val="0070C0"/>
        </w:rPr>
        <w:t xml:space="preserve"> </w:t>
      </w:r>
      <w:r w:rsidRPr="00BE0D06">
        <w:rPr>
          <w:rFonts w:cstheme="minorHAnsi"/>
        </w:rPr>
        <w:t>Support Plan</w:t>
      </w:r>
      <w:r w:rsidRPr="00BE0D06">
        <w:rPr>
          <w:rFonts w:cstheme="minorHAnsi"/>
          <w:color w:val="0070C0"/>
        </w:rPr>
        <w:t xml:space="preserve"> </w:t>
      </w:r>
    </w:p>
    <w:p w14:paraId="205746A6"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after="0" w:line="240" w:lineRule="auto"/>
        <w:contextualSpacing w:val="0"/>
        <w:jc w:val="both"/>
        <w:rPr>
          <w:rStyle w:val="Hyperlink"/>
          <w:rFonts w:cstheme="minorHAnsi"/>
          <w:color w:val="auto"/>
          <w:u w:val="none"/>
        </w:rPr>
      </w:pPr>
      <w:r w:rsidRPr="00BE0D06">
        <w:rPr>
          <w:rFonts w:cstheme="minorHAnsi"/>
        </w:rPr>
        <w:t xml:space="preserve">assist the participant to access an advocate as required by referral to appropriate service such as, </w:t>
      </w:r>
      <w:hyperlink r:id="rId6" w:history="1">
        <w:r w:rsidRPr="00BE0D06">
          <w:rPr>
            <w:rStyle w:val="Hyperlink"/>
            <w:rFonts w:cstheme="minorHAnsi"/>
          </w:rPr>
          <w:t>Disability Advocacy Finder</w:t>
        </w:r>
      </w:hyperlink>
      <w:r w:rsidRPr="00BE0D06">
        <w:rPr>
          <w:rFonts w:cstheme="minorHAnsi"/>
        </w:rPr>
        <w:t xml:space="preserve">, </w:t>
      </w:r>
    </w:p>
    <w:p w14:paraId="4F3E0C7F"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after="0" w:line="240" w:lineRule="auto"/>
        <w:contextualSpacing w:val="0"/>
        <w:jc w:val="both"/>
        <w:rPr>
          <w:rFonts w:cstheme="minorHAnsi"/>
        </w:rPr>
      </w:pPr>
      <w:r w:rsidRPr="00BE0D06">
        <w:rPr>
          <w:rFonts w:cstheme="minorHAnsi"/>
          <w:lang w:val="en-US"/>
        </w:rPr>
        <w:t>work with the Participant’s advocate, trusted decision maker and/or family member to assist the participant to exercise choice and control and to have their voice heard in matters that affect them. This can occur at any time while the participant is using Child and Adolescent Psychology services</w:t>
      </w:r>
    </w:p>
    <w:p w14:paraId="1A7234D6"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 w:after="0" w:line="240" w:lineRule="auto"/>
        <w:contextualSpacing w:val="0"/>
        <w:rPr>
          <w:rFonts w:cstheme="minorHAnsi"/>
        </w:rPr>
      </w:pPr>
      <w:r w:rsidRPr="00BE0D06">
        <w:rPr>
          <w:rFonts w:cstheme="minorHAnsi"/>
        </w:rPr>
        <w:t>review the provision of supports at regular intervals</w:t>
      </w:r>
      <w:r w:rsidRPr="00BE0D06">
        <w:rPr>
          <w:rFonts w:cstheme="minorHAnsi"/>
          <w:i/>
        </w:rPr>
        <w:t xml:space="preserve"> </w:t>
      </w:r>
      <w:r w:rsidRPr="00BE0D06">
        <w:rPr>
          <w:rFonts w:cstheme="minorHAnsi"/>
        </w:rPr>
        <w:t>with the</w:t>
      </w:r>
      <w:r w:rsidRPr="00BE0D06">
        <w:rPr>
          <w:rFonts w:cstheme="minorHAnsi"/>
          <w:spacing w:val="-2"/>
        </w:rPr>
        <w:t xml:space="preserve"> </w:t>
      </w:r>
      <w:r w:rsidRPr="00BE0D06">
        <w:rPr>
          <w:rFonts w:cstheme="minorHAnsi"/>
        </w:rPr>
        <w:t>Participant and their advocated or trusted decision maker</w:t>
      </w:r>
    </w:p>
    <w:p w14:paraId="2A61C146"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 w:after="0" w:line="240" w:lineRule="auto"/>
        <w:contextualSpacing w:val="0"/>
        <w:rPr>
          <w:rFonts w:cstheme="minorHAnsi"/>
        </w:rPr>
      </w:pPr>
      <w:r w:rsidRPr="00BE0D06">
        <w:rPr>
          <w:rFonts w:cstheme="minorHAnsi"/>
        </w:rPr>
        <w:t>provide the agreed safe and high-quality supports that meet the Participant’s needs at the Participant’s</w:t>
      </w:r>
      <w:r w:rsidRPr="00BE0D06">
        <w:rPr>
          <w:rFonts w:cstheme="minorHAnsi"/>
          <w:spacing w:val="-22"/>
        </w:rPr>
        <w:t xml:space="preserve"> </w:t>
      </w:r>
      <w:r w:rsidRPr="00BE0D06">
        <w:rPr>
          <w:rFonts w:cstheme="minorHAnsi"/>
        </w:rPr>
        <w:t>preferred, location and times whenever possible</w:t>
      </w:r>
    </w:p>
    <w:p w14:paraId="03405182"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 w:after="0" w:line="240" w:lineRule="auto"/>
        <w:contextualSpacing w:val="0"/>
        <w:rPr>
          <w:rFonts w:cstheme="minorHAnsi"/>
        </w:rPr>
      </w:pPr>
      <w:r w:rsidRPr="00BE0D06">
        <w:rPr>
          <w:rFonts w:cstheme="minorHAnsi"/>
        </w:rPr>
        <w:lastRenderedPageBreak/>
        <w:t>respect and respond to the cultural values and beliefs of the participant</w:t>
      </w:r>
    </w:p>
    <w:p w14:paraId="558388BF"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5" w:after="0" w:line="240" w:lineRule="auto"/>
        <w:contextualSpacing w:val="0"/>
        <w:rPr>
          <w:rFonts w:cstheme="minorHAnsi"/>
        </w:rPr>
      </w:pPr>
      <w:r w:rsidRPr="00BE0D06">
        <w:rPr>
          <w:rFonts w:cstheme="minorHAnsi"/>
        </w:rPr>
        <w:t>communicate openly and honestly in a timely</w:t>
      </w:r>
      <w:r w:rsidRPr="00BE0D06">
        <w:rPr>
          <w:rFonts w:cstheme="minorHAnsi"/>
          <w:spacing w:val="-3"/>
        </w:rPr>
        <w:t xml:space="preserve"> </w:t>
      </w:r>
      <w:r w:rsidRPr="00BE0D06">
        <w:rPr>
          <w:rFonts w:cstheme="minorHAnsi"/>
        </w:rPr>
        <w:t>manner and in a way the participant can best understand including using an interpreter if required</w:t>
      </w:r>
    </w:p>
    <w:p w14:paraId="3221DAC9"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5" w:after="0" w:line="240" w:lineRule="auto"/>
        <w:contextualSpacing w:val="0"/>
        <w:rPr>
          <w:rFonts w:cstheme="minorHAnsi"/>
        </w:rPr>
      </w:pPr>
      <w:r w:rsidRPr="00BE0D06">
        <w:rPr>
          <w:rFonts w:cstheme="minorHAnsi"/>
        </w:rPr>
        <w:t xml:space="preserve">treat the Participant with courtesy and respect </w:t>
      </w:r>
    </w:p>
    <w:p w14:paraId="57D321DE"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5" w:after="0" w:line="240" w:lineRule="auto"/>
        <w:contextualSpacing w:val="0"/>
        <w:rPr>
          <w:rFonts w:cstheme="minorHAnsi"/>
        </w:rPr>
      </w:pPr>
      <w:r w:rsidRPr="00BE0D06">
        <w:rPr>
          <w:rFonts w:cstheme="minorHAnsi"/>
        </w:rPr>
        <w:t>inform the Participant of all costs associated with the provision of supports including the cost associated with cancellations</w:t>
      </w:r>
    </w:p>
    <w:p w14:paraId="59C71B1D"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3" w:after="0" w:line="240" w:lineRule="auto"/>
        <w:contextualSpacing w:val="0"/>
        <w:rPr>
          <w:rFonts w:cstheme="minorHAnsi"/>
        </w:rPr>
      </w:pPr>
      <w:r>
        <w:rPr>
          <w:rFonts w:cstheme="minorHAnsi"/>
        </w:rPr>
        <w:t>P</w:t>
      </w:r>
      <w:r w:rsidRPr="00BE0D06">
        <w:rPr>
          <w:rFonts w:cstheme="minorHAnsi"/>
        </w:rPr>
        <w:t xml:space="preserve">rotect the </w:t>
      </w:r>
      <w:r>
        <w:rPr>
          <w:rFonts w:cstheme="minorHAnsi"/>
        </w:rPr>
        <w:t>p</w:t>
      </w:r>
      <w:r w:rsidRPr="00BE0D06">
        <w:rPr>
          <w:rFonts w:cstheme="minorHAnsi"/>
        </w:rPr>
        <w:t>articipant’s privacy and confidential</w:t>
      </w:r>
      <w:r w:rsidRPr="00BE0D06">
        <w:rPr>
          <w:rFonts w:cstheme="minorHAnsi"/>
          <w:spacing w:val="-8"/>
        </w:rPr>
        <w:t xml:space="preserve"> </w:t>
      </w:r>
      <w:r w:rsidRPr="00BE0D06">
        <w:rPr>
          <w:rFonts w:cstheme="minorHAnsi"/>
        </w:rPr>
        <w:t xml:space="preserve">information as per the Privacy Act 1988 </w:t>
      </w:r>
    </w:p>
    <w:p w14:paraId="4667FCBB"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3" w:after="0" w:line="240" w:lineRule="auto"/>
        <w:contextualSpacing w:val="0"/>
        <w:rPr>
          <w:rFonts w:cstheme="minorHAnsi"/>
        </w:rPr>
      </w:pPr>
      <w:r>
        <w:rPr>
          <w:rFonts w:cstheme="minorHAnsi"/>
        </w:rPr>
        <w:t>S</w:t>
      </w:r>
      <w:r w:rsidRPr="00BE0D06">
        <w:rPr>
          <w:rFonts w:cstheme="minorHAnsi"/>
        </w:rPr>
        <w:t xml:space="preserve">tore </w:t>
      </w:r>
      <w:r>
        <w:rPr>
          <w:rFonts w:cstheme="minorHAnsi"/>
        </w:rPr>
        <w:t>p</w:t>
      </w:r>
      <w:r w:rsidRPr="00BE0D06">
        <w:rPr>
          <w:rFonts w:cstheme="minorHAnsi"/>
        </w:rPr>
        <w:t xml:space="preserve">articipant information in a secure electronic file, that is password protected and has appropriate firewall protection </w:t>
      </w:r>
    </w:p>
    <w:p w14:paraId="1E575991"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3" w:after="0" w:line="240" w:lineRule="auto"/>
        <w:contextualSpacing w:val="0"/>
        <w:rPr>
          <w:rFonts w:cstheme="minorHAnsi"/>
        </w:rPr>
      </w:pPr>
      <w:r>
        <w:rPr>
          <w:rFonts w:cstheme="minorHAnsi"/>
        </w:rPr>
        <w:t>I</w:t>
      </w:r>
      <w:r w:rsidRPr="00BE0D06">
        <w:rPr>
          <w:rFonts w:cstheme="minorHAnsi"/>
        </w:rPr>
        <w:t>nform the participant how to make a complaint and treat them fairly and impartially if they make a complaint</w:t>
      </w:r>
    </w:p>
    <w:p w14:paraId="1813DC08"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5" w:after="0" w:line="240" w:lineRule="auto"/>
        <w:contextualSpacing w:val="0"/>
        <w:rPr>
          <w:rFonts w:cstheme="minorHAnsi"/>
        </w:rPr>
      </w:pPr>
      <w:r>
        <w:rPr>
          <w:rFonts w:cstheme="minorHAnsi"/>
        </w:rPr>
        <w:t>L</w:t>
      </w:r>
      <w:r w:rsidRPr="00BE0D06">
        <w:rPr>
          <w:rFonts w:cstheme="minorHAnsi"/>
        </w:rPr>
        <w:t xml:space="preserve">isten to the </w:t>
      </w:r>
      <w:r>
        <w:rPr>
          <w:rFonts w:cstheme="minorHAnsi"/>
        </w:rPr>
        <w:t>p</w:t>
      </w:r>
      <w:r w:rsidRPr="00BE0D06">
        <w:rPr>
          <w:rFonts w:cstheme="minorHAnsi"/>
        </w:rPr>
        <w:t>articipant’s feedback and resolve problems</w:t>
      </w:r>
      <w:r w:rsidRPr="00BE0D06">
        <w:rPr>
          <w:rFonts w:cstheme="minorHAnsi"/>
          <w:spacing w:val="-14"/>
        </w:rPr>
        <w:t xml:space="preserve"> </w:t>
      </w:r>
      <w:r w:rsidRPr="00BE0D06">
        <w:rPr>
          <w:rFonts w:cstheme="minorHAnsi"/>
        </w:rPr>
        <w:t>quickly</w:t>
      </w:r>
    </w:p>
    <w:p w14:paraId="4CECD5E7"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5" w:after="0" w:line="240" w:lineRule="auto"/>
        <w:contextualSpacing w:val="0"/>
        <w:rPr>
          <w:rFonts w:cstheme="minorHAnsi"/>
        </w:rPr>
      </w:pPr>
      <w:r>
        <w:rPr>
          <w:rFonts w:cstheme="minorHAnsi"/>
        </w:rPr>
        <w:t>G</w:t>
      </w:r>
      <w:r w:rsidRPr="00BE0D06">
        <w:rPr>
          <w:rFonts w:cstheme="minorHAnsi"/>
        </w:rPr>
        <w:t xml:space="preserve">ive the </w:t>
      </w:r>
      <w:r>
        <w:rPr>
          <w:rFonts w:cstheme="minorHAnsi"/>
        </w:rPr>
        <w:t>p</w:t>
      </w:r>
      <w:r w:rsidRPr="00BE0D06">
        <w:rPr>
          <w:rFonts w:cstheme="minorHAnsi"/>
        </w:rPr>
        <w:t xml:space="preserve">articipant a minimum of 48 hours’ notice (where possible) if the Provider </w:t>
      </w:r>
      <w:proofErr w:type="gramStart"/>
      <w:r w:rsidRPr="00BE0D06">
        <w:rPr>
          <w:rFonts w:cstheme="minorHAnsi"/>
        </w:rPr>
        <w:t>has to</w:t>
      </w:r>
      <w:proofErr w:type="gramEnd"/>
      <w:r w:rsidRPr="00BE0D06">
        <w:rPr>
          <w:rFonts w:cstheme="minorHAnsi"/>
        </w:rPr>
        <w:t xml:space="preserve"> change a</w:t>
      </w:r>
      <w:r w:rsidRPr="00BE0D06">
        <w:rPr>
          <w:rFonts w:cstheme="minorHAnsi"/>
          <w:spacing w:val="-29"/>
        </w:rPr>
        <w:t xml:space="preserve"> </w:t>
      </w:r>
      <w:r w:rsidRPr="00BE0D06">
        <w:rPr>
          <w:rFonts w:cstheme="minorHAnsi"/>
        </w:rPr>
        <w:t>scheduled appointment to provide supports</w:t>
      </w:r>
    </w:p>
    <w:p w14:paraId="34D6E532"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5" w:after="0" w:line="273" w:lineRule="auto"/>
        <w:ind w:right="411"/>
        <w:contextualSpacing w:val="0"/>
        <w:rPr>
          <w:rFonts w:cstheme="minorHAnsi"/>
        </w:rPr>
      </w:pPr>
      <w:r>
        <w:rPr>
          <w:rFonts w:cstheme="minorHAnsi"/>
        </w:rPr>
        <w:t>P</w:t>
      </w:r>
      <w:r w:rsidRPr="00BE0D06">
        <w:rPr>
          <w:rFonts w:cstheme="minorHAnsi"/>
        </w:rPr>
        <w:t>rovide supports in a manner consistent with all relevant laws, including the</w:t>
      </w:r>
      <w:r w:rsidRPr="00BE0D06">
        <w:rPr>
          <w:rFonts w:cstheme="minorHAnsi"/>
          <w:color w:val="0000FF"/>
        </w:rPr>
        <w:t xml:space="preserve"> </w:t>
      </w:r>
      <w:hyperlink r:id="rId7">
        <w:r w:rsidRPr="00BE0D06">
          <w:rPr>
            <w:rFonts w:cstheme="minorHAnsi"/>
            <w:i/>
            <w:color w:val="0000FF"/>
            <w:u w:val="single" w:color="0000FF"/>
          </w:rPr>
          <w:t>National Disability</w:t>
        </w:r>
      </w:hyperlink>
      <w:hyperlink r:id="rId8">
        <w:r w:rsidRPr="00BE0D06">
          <w:rPr>
            <w:rFonts w:cstheme="minorHAnsi"/>
            <w:i/>
            <w:color w:val="0000FF"/>
            <w:u w:val="single" w:color="0000FF"/>
          </w:rPr>
          <w:t xml:space="preserve"> Insurance Scheme Act</w:t>
        </w:r>
        <w:r w:rsidRPr="00BE0D06">
          <w:rPr>
            <w:rFonts w:cstheme="minorHAnsi"/>
            <w:i/>
            <w:color w:val="0000FF"/>
          </w:rPr>
          <w:t xml:space="preserve"> </w:t>
        </w:r>
      </w:hyperlink>
      <w:r w:rsidRPr="00BE0D06">
        <w:rPr>
          <w:rFonts w:cstheme="minorHAnsi"/>
        </w:rPr>
        <w:t>and</w:t>
      </w:r>
      <w:hyperlink r:id="rId9">
        <w:r w:rsidRPr="00BE0D06">
          <w:rPr>
            <w:rFonts w:cstheme="minorHAnsi"/>
          </w:rPr>
          <w:t xml:space="preserve"> Rules</w:t>
        </w:r>
      </w:hyperlink>
      <w:r w:rsidRPr="00BE0D06">
        <w:rPr>
          <w:rFonts w:cstheme="minorHAnsi"/>
        </w:rPr>
        <w:t>, and the Australian Consumer Law</w:t>
      </w:r>
    </w:p>
    <w:p w14:paraId="332386AE"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45" w:after="0" w:line="273" w:lineRule="auto"/>
        <w:ind w:right="411"/>
        <w:contextualSpacing w:val="0"/>
        <w:rPr>
          <w:rFonts w:cstheme="minorHAnsi"/>
        </w:rPr>
      </w:pPr>
      <w:r>
        <w:rPr>
          <w:rFonts w:cstheme="minorHAnsi"/>
        </w:rPr>
        <w:t>K</w:t>
      </w:r>
      <w:r w:rsidRPr="00BE0D06">
        <w:rPr>
          <w:rFonts w:cstheme="minorHAnsi"/>
        </w:rPr>
        <w:t>eep accurate records on the supports provided to the</w:t>
      </w:r>
      <w:r w:rsidRPr="00BE0D06">
        <w:rPr>
          <w:rFonts w:cstheme="minorHAnsi"/>
          <w:spacing w:val="-7"/>
        </w:rPr>
        <w:t xml:space="preserve"> </w:t>
      </w:r>
      <w:r>
        <w:rPr>
          <w:rFonts w:cstheme="minorHAnsi"/>
        </w:rPr>
        <w:t>p</w:t>
      </w:r>
      <w:r w:rsidRPr="00BE0D06">
        <w:rPr>
          <w:rFonts w:cstheme="minorHAnsi"/>
        </w:rPr>
        <w:t>articipant</w:t>
      </w:r>
    </w:p>
    <w:p w14:paraId="74F2A10B"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7" w:after="0" w:line="240" w:lineRule="auto"/>
        <w:contextualSpacing w:val="0"/>
        <w:rPr>
          <w:rFonts w:cstheme="minorHAnsi"/>
        </w:rPr>
      </w:pPr>
      <w:r>
        <w:rPr>
          <w:rFonts w:cstheme="minorHAnsi"/>
        </w:rPr>
        <w:t>I</w:t>
      </w:r>
      <w:r w:rsidRPr="00BE0D06">
        <w:rPr>
          <w:rFonts w:cstheme="minorHAnsi"/>
        </w:rPr>
        <w:t>ssue regular invoices for the provision of supports delivered to the</w:t>
      </w:r>
      <w:r w:rsidRPr="00BE0D06">
        <w:rPr>
          <w:rFonts w:cstheme="minorHAnsi"/>
          <w:spacing w:val="-10"/>
        </w:rPr>
        <w:t xml:space="preserve"> </w:t>
      </w:r>
      <w:r>
        <w:rPr>
          <w:rFonts w:cstheme="minorHAnsi"/>
        </w:rPr>
        <w:t>p</w:t>
      </w:r>
      <w:r w:rsidRPr="00BE0D06">
        <w:rPr>
          <w:rFonts w:cstheme="minorHAnsi"/>
        </w:rPr>
        <w:t>articipant</w:t>
      </w:r>
    </w:p>
    <w:p w14:paraId="1B19090D" w14:textId="77777777" w:rsidR="003E1472" w:rsidRPr="00BE0D06" w:rsidRDefault="003E1472" w:rsidP="003E1472">
      <w:pPr>
        <w:pStyle w:val="ListParagraph"/>
        <w:widowControl w:val="0"/>
        <w:numPr>
          <w:ilvl w:val="0"/>
          <w:numId w:val="1"/>
        </w:numPr>
        <w:tabs>
          <w:tab w:val="left" w:pos="920"/>
          <w:tab w:val="left" w:pos="921"/>
        </w:tabs>
        <w:autoSpaceDE w:val="0"/>
        <w:autoSpaceDN w:val="0"/>
        <w:spacing w:before="7" w:after="0" w:line="240" w:lineRule="auto"/>
        <w:contextualSpacing w:val="0"/>
        <w:rPr>
          <w:rFonts w:cstheme="minorHAnsi"/>
        </w:rPr>
      </w:pPr>
      <w:r>
        <w:rPr>
          <w:rFonts w:cstheme="minorHAnsi"/>
        </w:rPr>
        <w:t>G</w:t>
      </w:r>
      <w:r w:rsidRPr="00BE0D06">
        <w:rPr>
          <w:rFonts w:cstheme="minorHAnsi"/>
        </w:rPr>
        <w:t xml:space="preserve">ive the </w:t>
      </w:r>
      <w:r>
        <w:rPr>
          <w:rFonts w:cstheme="minorHAnsi"/>
        </w:rPr>
        <w:t>p</w:t>
      </w:r>
      <w:r w:rsidRPr="00BE0D06">
        <w:rPr>
          <w:rFonts w:cstheme="minorHAnsi"/>
        </w:rPr>
        <w:t>articipant the required notice if the</w:t>
      </w:r>
      <w:r>
        <w:rPr>
          <w:rFonts w:cstheme="minorHAnsi"/>
        </w:rPr>
        <w:t xml:space="preserve"> CAPS</w:t>
      </w:r>
      <w:r w:rsidRPr="00BE0D06">
        <w:rPr>
          <w:rFonts w:cstheme="minorHAnsi"/>
        </w:rPr>
        <w:t xml:space="preserve"> needs to end the Service Agreement</w:t>
      </w:r>
      <w:r w:rsidRPr="00BE0D06">
        <w:rPr>
          <w:rFonts w:cstheme="minorHAnsi"/>
          <w:spacing w:val="-25"/>
        </w:rPr>
        <w:t xml:space="preserve"> </w:t>
      </w:r>
      <w:r w:rsidRPr="00BE0D06">
        <w:rPr>
          <w:rFonts w:cstheme="minorHAnsi"/>
        </w:rPr>
        <w:t>(see</w:t>
      </w:r>
      <w:r>
        <w:rPr>
          <w:rFonts w:cstheme="minorHAnsi"/>
        </w:rPr>
        <w:t xml:space="preserve"> </w:t>
      </w:r>
      <w:r w:rsidRPr="00BE0D06">
        <w:rPr>
          <w:rFonts w:cstheme="minorHAnsi"/>
        </w:rPr>
        <w:t>Service Agreement)</w:t>
      </w:r>
    </w:p>
    <w:p w14:paraId="2A7CFA7C" w14:textId="77777777" w:rsidR="003E1472" w:rsidRPr="00BE0D06" w:rsidRDefault="003E1472" w:rsidP="003E1472">
      <w:pPr>
        <w:pStyle w:val="BodyText"/>
        <w:numPr>
          <w:ilvl w:val="0"/>
          <w:numId w:val="2"/>
        </w:numPr>
        <w:spacing w:before="43"/>
        <w:rPr>
          <w:rFonts w:asciiTheme="minorHAnsi" w:hAnsiTheme="minorHAnsi" w:cstheme="minorHAnsi"/>
          <w:sz w:val="22"/>
          <w:szCs w:val="22"/>
        </w:rPr>
      </w:pPr>
      <w:r>
        <w:rPr>
          <w:rFonts w:asciiTheme="minorHAnsi" w:hAnsiTheme="minorHAnsi" w:cstheme="minorHAnsi"/>
          <w:sz w:val="22"/>
          <w:szCs w:val="22"/>
        </w:rPr>
        <w:t>C</w:t>
      </w:r>
      <w:r w:rsidRPr="00BE0D06">
        <w:rPr>
          <w:rFonts w:asciiTheme="minorHAnsi" w:hAnsiTheme="minorHAnsi" w:cstheme="minorHAnsi"/>
          <w:sz w:val="22"/>
          <w:szCs w:val="22"/>
        </w:rPr>
        <w:t xml:space="preserve">ontinually inform the </w:t>
      </w:r>
      <w:r>
        <w:rPr>
          <w:rFonts w:asciiTheme="minorHAnsi" w:hAnsiTheme="minorHAnsi" w:cstheme="minorHAnsi"/>
          <w:sz w:val="22"/>
          <w:szCs w:val="22"/>
        </w:rPr>
        <w:t>p</w:t>
      </w:r>
      <w:r w:rsidRPr="00BE0D06">
        <w:rPr>
          <w:rFonts w:asciiTheme="minorHAnsi" w:hAnsiTheme="minorHAnsi" w:cstheme="minorHAnsi"/>
          <w:sz w:val="22"/>
          <w:szCs w:val="22"/>
        </w:rPr>
        <w:t>articipant of possible risks and benefits associated with achieving their goals</w:t>
      </w:r>
    </w:p>
    <w:p w14:paraId="17A23AD2" w14:textId="77777777" w:rsidR="003E1472" w:rsidRDefault="003E1472" w:rsidP="003E1472">
      <w:pPr>
        <w:pStyle w:val="BodyText"/>
        <w:numPr>
          <w:ilvl w:val="0"/>
          <w:numId w:val="2"/>
        </w:numPr>
        <w:spacing w:before="43"/>
        <w:rPr>
          <w:rFonts w:asciiTheme="minorHAnsi" w:hAnsiTheme="minorHAnsi" w:cstheme="minorHAnsi"/>
          <w:sz w:val="22"/>
          <w:szCs w:val="22"/>
        </w:rPr>
      </w:pPr>
      <w:bookmarkStart w:id="0" w:name="_Hlk23782758"/>
      <w:r w:rsidRPr="000B3926">
        <w:rPr>
          <w:rFonts w:asciiTheme="minorHAnsi" w:hAnsiTheme="minorHAnsi" w:cstheme="minorHAnsi"/>
          <w:sz w:val="22"/>
          <w:szCs w:val="22"/>
        </w:rPr>
        <w:t xml:space="preserve">Investigate any incidents that occur and follow </w:t>
      </w:r>
      <w:hyperlink r:id="rId10" w:history="1">
        <w:r w:rsidRPr="000B3926">
          <w:rPr>
            <w:rStyle w:val="Hyperlink"/>
            <w:rFonts w:asciiTheme="minorHAnsi" w:hAnsiTheme="minorHAnsi" w:cstheme="minorHAnsi"/>
            <w:sz w:val="22"/>
            <w:szCs w:val="22"/>
          </w:rPr>
          <w:t>NDIS (Incident Management and Reportable Incidents) Rules 2018</w:t>
        </w:r>
      </w:hyperlink>
      <w:r w:rsidRPr="000B3926">
        <w:rPr>
          <w:rFonts w:asciiTheme="minorHAnsi" w:hAnsiTheme="minorHAnsi" w:cstheme="minorHAnsi"/>
          <w:sz w:val="22"/>
          <w:szCs w:val="22"/>
        </w:rPr>
        <w:t xml:space="preserve">. This includes involving the participant in the investigation and determining actions / outcomes. </w:t>
      </w:r>
      <w:bookmarkEnd w:id="0"/>
    </w:p>
    <w:p w14:paraId="45B7409D" w14:textId="77777777" w:rsidR="003E1472" w:rsidRDefault="003E1472" w:rsidP="003E1472">
      <w:pPr>
        <w:pStyle w:val="BodyText"/>
        <w:numPr>
          <w:ilvl w:val="0"/>
          <w:numId w:val="2"/>
        </w:numPr>
        <w:spacing w:before="43"/>
        <w:rPr>
          <w:rFonts w:asciiTheme="minorHAnsi" w:hAnsiTheme="minorHAnsi" w:cstheme="minorHAnsi"/>
          <w:sz w:val="22"/>
          <w:szCs w:val="22"/>
        </w:rPr>
      </w:pPr>
      <w:r>
        <w:rPr>
          <w:rFonts w:asciiTheme="minorHAnsi" w:hAnsiTheme="minorHAnsi" w:cstheme="minorHAnsi"/>
          <w:sz w:val="22"/>
          <w:szCs w:val="22"/>
        </w:rPr>
        <w:t xml:space="preserve">Respecting the participants freedom of choice </w:t>
      </w:r>
    </w:p>
    <w:p w14:paraId="223694F6" w14:textId="77777777" w:rsidR="003E1472" w:rsidRDefault="003E1472" w:rsidP="003E1472">
      <w:pPr>
        <w:pStyle w:val="BodyText"/>
        <w:numPr>
          <w:ilvl w:val="0"/>
          <w:numId w:val="2"/>
        </w:numPr>
        <w:spacing w:before="43"/>
        <w:rPr>
          <w:rFonts w:asciiTheme="minorHAnsi" w:hAnsiTheme="minorHAnsi" w:cstheme="minorHAnsi"/>
          <w:sz w:val="22"/>
          <w:szCs w:val="22"/>
        </w:rPr>
      </w:pPr>
      <w:r>
        <w:rPr>
          <w:rFonts w:asciiTheme="minorHAnsi" w:hAnsiTheme="minorHAnsi" w:cstheme="minorHAnsi"/>
          <w:sz w:val="22"/>
          <w:szCs w:val="22"/>
        </w:rPr>
        <w:t xml:space="preserve">Respecting the participants freedom of expression and decision-making </w:t>
      </w:r>
    </w:p>
    <w:p w14:paraId="22FD779D" w14:textId="77777777" w:rsidR="003E1472" w:rsidRDefault="003E1472" w:rsidP="003E1472">
      <w:pPr>
        <w:pStyle w:val="BodyText"/>
        <w:numPr>
          <w:ilvl w:val="0"/>
          <w:numId w:val="2"/>
        </w:numPr>
        <w:spacing w:before="43"/>
        <w:rPr>
          <w:rFonts w:asciiTheme="minorHAnsi" w:hAnsiTheme="minorHAnsi" w:cstheme="minorHAnsi"/>
          <w:sz w:val="22"/>
          <w:szCs w:val="22"/>
        </w:rPr>
      </w:pPr>
      <w:r>
        <w:rPr>
          <w:rFonts w:asciiTheme="minorHAnsi" w:hAnsiTheme="minorHAnsi" w:cstheme="minorHAnsi"/>
          <w:sz w:val="22"/>
          <w:szCs w:val="22"/>
        </w:rPr>
        <w:t xml:space="preserve">Respecting participants culture, diversity, </w:t>
      </w:r>
      <w:proofErr w:type="gramStart"/>
      <w:r>
        <w:rPr>
          <w:rFonts w:asciiTheme="minorHAnsi" w:hAnsiTheme="minorHAnsi" w:cstheme="minorHAnsi"/>
          <w:sz w:val="22"/>
          <w:szCs w:val="22"/>
        </w:rPr>
        <w:t>values</w:t>
      </w:r>
      <w:proofErr w:type="gramEnd"/>
      <w:r>
        <w:rPr>
          <w:rFonts w:asciiTheme="minorHAnsi" w:hAnsiTheme="minorHAnsi" w:cstheme="minorHAnsi"/>
          <w:sz w:val="22"/>
          <w:szCs w:val="22"/>
        </w:rPr>
        <w:t xml:space="preserve"> and beliefs </w:t>
      </w:r>
    </w:p>
    <w:p w14:paraId="70E27821" w14:textId="77777777" w:rsidR="003E1472" w:rsidRDefault="003E1472" w:rsidP="003E1472">
      <w:pPr>
        <w:pStyle w:val="BodyText"/>
        <w:numPr>
          <w:ilvl w:val="0"/>
          <w:numId w:val="2"/>
        </w:numPr>
        <w:spacing w:before="43"/>
        <w:rPr>
          <w:rFonts w:asciiTheme="minorHAnsi" w:hAnsiTheme="minorHAnsi" w:cstheme="minorHAnsi"/>
          <w:sz w:val="22"/>
          <w:szCs w:val="22"/>
        </w:rPr>
      </w:pPr>
      <w:r>
        <w:rPr>
          <w:rFonts w:asciiTheme="minorHAnsi" w:hAnsiTheme="minorHAnsi" w:cstheme="minorHAnsi"/>
          <w:sz w:val="22"/>
          <w:szCs w:val="22"/>
        </w:rPr>
        <w:t xml:space="preserve">Take the necessary measure to prevent violence, abuse, neglect, </w:t>
      </w:r>
      <w:proofErr w:type="gramStart"/>
      <w:r>
        <w:rPr>
          <w:rFonts w:asciiTheme="minorHAnsi" w:hAnsiTheme="minorHAnsi" w:cstheme="minorHAnsi"/>
          <w:sz w:val="22"/>
          <w:szCs w:val="22"/>
        </w:rPr>
        <w:t>exploitation</w:t>
      </w:r>
      <w:proofErr w:type="gramEnd"/>
      <w:r>
        <w:rPr>
          <w:rFonts w:asciiTheme="minorHAnsi" w:hAnsiTheme="minorHAnsi" w:cstheme="minorHAnsi"/>
          <w:sz w:val="22"/>
          <w:szCs w:val="22"/>
        </w:rPr>
        <w:t xml:space="preserve"> and discrimination to participants, within the organisation’s realm of control</w:t>
      </w:r>
    </w:p>
    <w:p w14:paraId="3B278FBC" w14:textId="77777777" w:rsidR="003E1472" w:rsidRDefault="003E1472" w:rsidP="003E1472">
      <w:pPr>
        <w:pStyle w:val="BodyText"/>
        <w:numPr>
          <w:ilvl w:val="0"/>
          <w:numId w:val="2"/>
        </w:numPr>
        <w:spacing w:before="43"/>
        <w:rPr>
          <w:rFonts w:asciiTheme="minorHAnsi" w:hAnsiTheme="minorHAnsi" w:cstheme="minorHAnsi"/>
          <w:sz w:val="22"/>
          <w:szCs w:val="22"/>
        </w:rPr>
      </w:pPr>
      <w:r>
        <w:rPr>
          <w:rFonts w:asciiTheme="minorHAnsi" w:hAnsiTheme="minorHAnsi" w:cstheme="minorHAnsi"/>
          <w:sz w:val="22"/>
          <w:szCs w:val="22"/>
        </w:rPr>
        <w:t>Deliver services through competent and trained staff</w:t>
      </w:r>
    </w:p>
    <w:p w14:paraId="77C201F9" w14:textId="77777777" w:rsidR="003E1472" w:rsidRPr="000B3926" w:rsidRDefault="003E1472" w:rsidP="003E1472">
      <w:pPr>
        <w:pStyle w:val="BodyText"/>
        <w:spacing w:before="43"/>
        <w:rPr>
          <w:rFonts w:asciiTheme="minorHAnsi" w:hAnsiTheme="minorHAnsi" w:cstheme="minorHAnsi"/>
          <w:sz w:val="22"/>
          <w:szCs w:val="22"/>
        </w:rPr>
      </w:pPr>
    </w:p>
    <w:p w14:paraId="68D2B620" w14:textId="77777777" w:rsidR="003E1472" w:rsidRPr="00BE0D06" w:rsidRDefault="003E1472" w:rsidP="003E1472">
      <w:pPr>
        <w:rPr>
          <w:rFonts w:cstheme="minorHAnsi"/>
          <w:u w:val="single"/>
          <w:lang w:val="en-US"/>
        </w:rPr>
      </w:pPr>
      <w:r w:rsidRPr="00BE0D06">
        <w:rPr>
          <w:rFonts w:cstheme="minorHAnsi"/>
          <w:u w:val="single"/>
          <w:lang w:val="en-US"/>
        </w:rPr>
        <w:t xml:space="preserve">Participant commitments </w:t>
      </w:r>
    </w:p>
    <w:p w14:paraId="76A1CF73"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7" w:after="0" w:line="240" w:lineRule="auto"/>
        <w:contextualSpacing w:val="0"/>
        <w:rPr>
          <w:rFonts w:cstheme="minorHAnsi"/>
        </w:rPr>
      </w:pPr>
      <w:r>
        <w:rPr>
          <w:rFonts w:cstheme="minorHAnsi"/>
          <w:iCs/>
        </w:rPr>
        <w:t>B</w:t>
      </w:r>
      <w:r w:rsidRPr="00BE0D06">
        <w:rPr>
          <w:rFonts w:cstheme="minorHAnsi"/>
          <w:iCs/>
        </w:rPr>
        <w:t>e involved in the</w:t>
      </w:r>
      <w:r w:rsidRPr="00BE0D06">
        <w:rPr>
          <w:rFonts w:cstheme="minorHAnsi"/>
        </w:rPr>
        <w:t xml:space="preserve"> development of </w:t>
      </w:r>
      <w:r>
        <w:rPr>
          <w:rFonts w:cstheme="minorHAnsi"/>
        </w:rPr>
        <w:t>the Support Plan and any other assessments</w:t>
      </w:r>
      <w:r w:rsidRPr="00BE0D06">
        <w:rPr>
          <w:rFonts w:cstheme="minorHAnsi"/>
        </w:rPr>
        <w:t xml:space="preserve"> </w:t>
      </w:r>
    </w:p>
    <w:p w14:paraId="38A06936"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7" w:after="0" w:line="240" w:lineRule="auto"/>
        <w:contextualSpacing w:val="0"/>
        <w:rPr>
          <w:rFonts w:cstheme="minorHAnsi"/>
        </w:rPr>
      </w:pPr>
      <w:bookmarkStart w:id="1" w:name="_Hlk29817527"/>
      <w:r>
        <w:rPr>
          <w:rFonts w:cstheme="minorHAnsi"/>
        </w:rPr>
        <w:t>P</w:t>
      </w:r>
      <w:r w:rsidRPr="00BE0D06">
        <w:rPr>
          <w:rFonts w:cstheme="minorHAnsi"/>
        </w:rPr>
        <w:t>rovide accurate</w:t>
      </w:r>
      <w:r w:rsidRPr="00BE0D06">
        <w:rPr>
          <w:rFonts w:cstheme="minorHAnsi"/>
          <w:spacing w:val="-2"/>
        </w:rPr>
        <w:t xml:space="preserve"> </w:t>
      </w:r>
      <w:r w:rsidRPr="00BE0D06">
        <w:rPr>
          <w:rFonts w:cstheme="minorHAnsi"/>
        </w:rPr>
        <w:t xml:space="preserve">information and keep </w:t>
      </w:r>
      <w:r>
        <w:rPr>
          <w:rFonts w:cstheme="minorHAnsi"/>
        </w:rPr>
        <w:t xml:space="preserve">CAPS </w:t>
      </w:r>
      <w:r w:rsidRPr="00BE0D06">
        <w:rPr>
          <w:rFonts w:cstheme="minorHAnsi"/>
        </w:rPr>
        <w:t>informed of changes to</w:t>
      </w:r>
      <w:r>
        <w:rPr>
          <w:rFonts w:cstheme="minorHAnsi"/>
        </w:rPr>
        <w:t xml:space="preserve"> </w:t>
      </w:r>
      <w:r w:rsidRPr="00BE0D06">
        <w:rPr>
          <w:rFonts w:cstheme="minorHAnsi"/>
        </w:rPr>
        <w:t>personal information</w:t>
      </w:r>
    </w:p>
    <w:bookmarkEnd w:id="1"/>
    <w:p w14:paraId="7CF10EF6"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3" w:after="0" w:line="240" w:lineRule="auto"/>
        <w:contextualSpacing w:val="0"/>
        <w:rPr>
          <w:rFonts w:cstheme="minorHAnsi"/>
        </w:rPr>
      </w:pPr>
      <w:r>
        <w:rPr>
          <w:rFonts w:cstheme="minorHAnsi"/>
        </w:rPr>
        <w:t>I</w:t>
      </w:r>
      <w:r w:rsidRPr="00BE0D06">
        <w:rPr>
          <w:rFonts w:cstheme="minorHAnsi"/>
        </w:rPr>
        <w:t xml:space="preserve">nform </w:t>
      </w:r>
      <w:r>
        <w:rPr>
          <w:rFonts w:cstheme="minorHAnsi"/>
        </w:rPr>
        <w:t>CAPS</w:t>
      </w:r>
      <w:r w:rsidRPr="00BE0D06">
        <w:rPr>
          <w:rFonts w:cstheme="minorHAnsi"/>
        </w:rPr>
        <w:t xml:space="preserve"> </w:t>
      </w:r>
      <w:r>
        <w:rPr>
          <w:rFonts w:cstheme="minorHAnsi"/>
        </w:rPr>
        <w:t>of the</w:t>
      </w:r>
      <w:r w:rsidRPr="00BE0D06">
        <w:rPr>
          <w:rFonts w:cstheme="minorHAnsi"/>
        </w:rPr>
        <w:t xml:space="preserve"> receiving </w:t>
      </w:r>
      <w:r>
        <w:rPr>
          <w:rFonts w:cstheme="minorHAnsi"/>
        </w:rPr>
        <w:t xml:space="preserve">of any </w:t>
      </w:r>
      <w:r w:rsidRPr="00BE0D06">
        <w:rPr>
          <w:rFonts w:cstheme="minorHAnsi"/>
        </w:rPr>
        <w:t>other services</w:t>
      </w:r>
      <w:r w:rsidRPr="00BE0D06">
        <w:rPr>
          <w:rFonts w:cstheme="minorHAnsi"/>
          <w:spacing w:val="-2"/>
        </w:rPr>
        <w:t xml:space="preserve"> or </w:t>
      </w:r>
      <w:r w:rsidRPr="00BE0D06">
        <w:rPr>
          <w:rFonts w:cstheme="minorHAnsi"/>
        </w:rPr>
        <w:t>supports</w:t>
      </w:r>
    </w:p>
    <w:p w14:paraId="46D7E51C"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4" w:after="0" w:line="240" w:lineRule="auto"/>
        <w:contextualSpacing w:val="0"/>
        <w:rPr>
          <w:rFonts w:cstheme="minorHAnsi"/>
        </w:rPr>
      </w:pPr>
      <w:r>
        <w:rPr>
          <w:rFonts w:cstheme="minorHAnsi"/>
        </w:rPr>
        <w:t>U</w:t>
      </w:r>
      <w:r w:rsidRPr="00BE0D06">
        <w:rPr>
          <w:rFonts w:cstheme="minorHAnsi"/>
        </w:rPr>
        <w:t>se equipment safely</w:t>
      </w:r>
    </w:p>
    <w:p w14:paraId="637D32D2"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12" w:after="0" w:line="273" w:lineRule="auto"/>
        <w:ind w:right="125"/>
        <w:contextualSpacing w:val="0"/>
        <w:rPr>
          <w:rFonts w:cstheme="minorHAnsi"/>
        </w:rPr>
      </w:pPr>
      <w:r>
        <w:rPr>
          <w:rFonts w:cstheme="minorHAnsi"/>
        </w:rPr>
        <w:t>E</w:t>
      </w:r>
      <w:r w:rsidRPr="00BE0D06">
        <w:rPr>
          <w:rFonts w:cstheme="minorHAnsi"/>
        </w:rPr>
        <w:t>nsure there are appropriate funds available for claiming services that have been booked and provided</w:t>
      </w:r>
    </w:p>
    <w:p w14:paraId="55137F59"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12" w:after="0" w:line="273" w:lineRule="auto"/>
        <w:ind w:right="125"/>
        <w:contextualSpacing w:val="0"/>
        <w:rPr>
          <w:rFonts w:cstheme="minorHAnsi"/>
        </w:rPr>
      </w:pPr>
      <w:r>
        <w:rPr>
          <w:rFonts w:cstheme="minorHAnsi"/>
        </w:rPr>
        <w:t>T</w:t>
      </w:r>
      <w:r w:rsidRPr="00BE0D06">
        <w:rPr>
          <w:rFonts w:cstheme="minorHAnsi"/>
        </w:rPr>
        <w:t>rea</w:t>
      </w:r>
      <w:r>
        <w:rPr>
          <w:rFonts w:cstheme="minorHAnsi"/>
        </w:rPr>
        <w:t xml:space="preserve">t staff </w:t>
      </w:r>
      <w:r w:rsidRPr="00BE0D06">
        <w:rPr>
          <w:rFonts w:cstheme="minorHAnsi"/>
        </w:rPr>
        <w:t>with courtesy, respect, and</w:t>
      </w:r>
      <w:r w:rsidRPr="00BE0D06">
        <w:rPr>
          <w:rFonts w:cstheme="minorHAnsi"/>
          <w:spacing w:val="-3"/>
        </w:rPr>
        <w:t xml:space="preserve"> </w:t>
      </w:r>
      <w:r w:rsidRPr="00BE0D06">
        <w:rPr>
          <w:rFonts w:cstheme="minorHAnsi"/>
        </w:rPr>
        <w:t>dignity</w:t>
      </w:r>
    </w:p>
    <w:p w14:paraId="68096A19"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2" w:after="0" w:line="240" w:lineRule="auto"/>
        <w:contextualSpacing w:val="0"/>
        <w:rPr>
          <w:rFonts w:cstheme="minorHAnsi"/>
        </w:rPr>
      </w:pPr>
      <w:r>
        <w:rPr>
          <w:rFonts w:cstheme="minorHAnsi"/>
        </w:rPr>
        <w:t>P</w:t>
      </w:r>
      <w:r w:rsidRPr="00BE0D06">
        <w:rPr>
          <w:rFonts w:cstheme="minorHAnsi"/>
        </w:rPr>
        <w:t xml:space="preserve">rovide a safe and smoke-free environment for the </w:t>
      </w:r>
      <w:r>
        <w:rPr>
          <w:rFonts w:cstheme="minorHAnsi"/>
        </w:rPr>
        <w:t xml:space="preserve">staff </w:t>
      </w:r>
      <w:r w:rsidRPr="00BE0D06">
        <w:rPr>
          <w:rFonts w:cstheme="minorHAnsi"/>
        </w:rPr>
        <w:t>to work in if seen in the community</w:t>
      </w:r>
    </w:p>
    <w:p w14:paraId="4C382915"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5" w:after="0" w:line="240" w:lineRule="auto"/>
        <w:contextualSpacing w:val="0"/>
        <w:rPr>
          <w:rFonts w:cstheme="minorHAnsi"/>
        </w:rPr>
      </w:pPr>
      <w:r>
        <w:rPr>
          <w:rFonts w:cstheme="minorHAnsi"/>
        </w:rPr>
        <w:t>Contact CAPS</w:t>
      </w:r>
      <w:r w:rsidRPr="00BE0D06">
        <w:rPr>
          <w:rFonts w:cstheme="minorHAnsi"/>
        </w:rPr>
        <w:t xml:space="preserve"> </w:t>
      </w:r>
      <w:r>
        <w:rPr>
          <w:rFonts w:cstheme="minorHAnsi"/>
        </w:rPr>
        <w:t>with</w:t>
      </w:r>
      <w:r w:rsidRPr="00BE0D06">
        <w:rPr>
          <w:rFonts w:cstheme="minorHAnsi"/>
        </w:rPr>
        <w:t xml:space="preserve"> any concerns about the supports being</w:t>
      </w:r>
      <w:r w:rsidRPr="00BE0D06">
        <w:rPr>
          <w:rFonts w:cstheme="minorHAnsi"/>
          <w:spacing w:val="-20"/>
        </w:rPr>
        <w:t xml:space="preserve"> </w:t>
      </w:r>
      <w:r w:rsidRPr="00BE0D06">
        <w:rPr>
          <w:rFonts w:cstheme="minorHAnsi"/>
        </w:rPr>
        <w:t>provided</w:t>
      </w:r>
    </w:p>
    <w:p w14:paraId="218CE8F7"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3" w:after="0" w:line="271" w:lineRule="auto"/>
        <w:ind w:right="245"/>
        <w:contextualSpacing w:val="0"/>
        <w:rPr>
          <w:rFonts w:cstheme="minorHAnsi"/>
        </w:rPr>
      </w:pPr>
      <w:r>
        <w:rPr>
          <w:rFonts w:cstheme="minorHAnsi"/>
        </w:rPr>
        <w:t>G</w:t>
      </w:r>
      <w:r w:rsidRPr="00BE0D06">
        <w:rPr>
          <w:rFonts w:cstheme="minorHAnsi"/>
        </w:rPr>
        <w:t xml:space="preserve">ive the </w:t>
      </w:r>
      <w:r>
        <w:rPr>
          <w:rFonts w:cstheme="minorHAnsi"/>
        </w:rPr>
        <w:t>organisation</w:t>
      </w:r>
      <w:r w:rsidRPr="00BE0D06">
        <w:rPr>
          <w:rFonts w:cstheme="minorHAnsi"/>
        </w:rPr>
        <w:t xml:space="preserve"> a minimum of two full business days’ notice if </w:t>
      </w:r>
      <w:r>
        <w:rPr>
          <w:rFonts w:cstheme="minorHAnsi"/>
        </w:rPr>
        <w:t xml:space="preserve">they </w:t>
      </w:r>
      <w:r w:rsidRPr="00BE0D06">
        <w:rPr>
          <w:rFonts w:cstheme="minorHAnsi"/>
        </w:rPr>
        <w:t>cannot make a scheduled appointment</w:t>
      </w:r>
    </w:p>
    <w:p w14:paraId="35D21982"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3" w:after="0" w:line="271" w:lineRule="auto"/>
        <w:ind w:right="245"/>
        <w:contextualSpacing w:val="0"/>
        <w:rPr>
          <w:rFonts w:cstheme="minorHAnsi"/>
        </w:rPr>
      </w:pPr>
      <w:r w:rsidRPr="00BE0D06">
        <w:rPr>
          <w:rFonts w:cstheme="minorHAnsi"/>
        </w:rPr>
        <w:lastRenderedPageBreak/>
        <w:t xml:space="preserve">Provide the required notice if </w:t>
      </w:r>
      <w:r>
        <w:rPr>
          <w:rFonts w:cstheme="minorHAnsi"/>
        </w:rPr>
        <w:t xml:space="preserve">they </w:t>
      </w:r>
      <w:r w:rsidRPr="00BE0D06">
        <w:rPr>
          <w:rFonts w:cstheme="minorHAnsi"/>
        </w:rPr>
        <w:t>need to end the Service Agreement</w:t>
      </w:r>
      <w:r>
        <w:rPr>
          <w:rFonts w:cstheme="minorHAnsi"/>
        </w:rPr>
        <w:t xml:space="preserve"> (see service agreement)</w:t>
      </w:r>
    </w:p>
    <w:p w14:paraId="58295888"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5" w:after="0" w:line="273" w:lineRule="auto"/>
        <w:ind w:right="177"/>
        <w:contextualSpacing w:val="0"/>
        <w:rPr>
          <w:rFonts w:cstheme="minorHAnsi"/>
        </w:rPr>
      </w:pPr>
      <w:r>
        <w:rPr>
          <w:rFonts w:cstheme="minorHAnsi"/>
        </w:rPr>
        <w:t>L</w:t>
      </w:r>
      <w:r w:rsidRPr="00BE0D06">
        <w:rPr>
          <w:rFonts w:cstheme="minorHAnsi"/>
        </w:rPr>
        <w:t xml:space="preserve">et the </w:t>
      </w:r>
      <w:r>
        <w:rPr>
          <w:rFonts w:cstheme="minorHAnsi"/>
        </w:rPr>
        <w:t>organisation</w:t>
      </w:r>
      <w:r w:rsidRPr="00BE0D06">
        <w:rPr>
          <w:rFonts w:cstheme="minorHAnsi"/>
        </w:rPr>
        <w:t xml:space="preserve"> know immediately if </w:t>
      </w:r>
      <w:r>
        <w:rPr>
          <w:rFonts w:cstheme="minorHAnsi"/>
        </w:rPr>
        <w:t>their</w:t>
      </w:r>
      <w:r w:rsidRPr="00BE0D06">
        <w:rPr>
          <w:rFonts w:cstheme="minorHAnsi"/>
        </w:rPr>
        <w:t xml:space="preserve"> NDIS plan is suspended or replaced by a new NDIS plan or </w:t>
      </w:r>
      <w:r>
        <w:rPr>
          <w:rFonts w:cstheme="minorHAnsi"/>
        </w:rPr>
        <w:t>they</w:t>
      </w:r>
      <w:r w:rsidRPr="00BE0D06">
        <w:rPr>
          <w:rFonts w:cstheme="minorHAnsi"/>
        </w:rPr>
        <w:t xml:space="preserve"> stop being a </w:t>
      </w:r>
      <w:r>
        <w:rPr>
          <w:rFonts w:cstheme="minorHAnsi"/>
        </w:rPr>
        <w:t>p</w:t>
      </w:r>
      <w:r w:rsidRPr="00BE0D06">
        <w:rPr>
          <w:rFonts w:cstheme="minorHAnsi"/>
        </w:rPr>
        <w:t>articipant in the</w:t>
      </w:r>
      <w:r w:rsidRPr="00BE0D06">
        <w:rPr>
          <w:rFonts w:cstheme="minorHAnsi"/>
          <w:spacing w:val="-9"/>
        </w:rPr>
        <w:t xml:space="preserve"> </w:t>
      </w:r>
      <w:r w:rsidRPr="00BE0D06">
        <w:rPr>
          <w:rFonts w:cstheme="minorHAnsi"/>
        </w:rPr>
        <w:t>NDIS</w:t>
      </w:r>
    </w:p>
    <w:p w14:paraId="45363E1C"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5" w:after="0" w:line="273" w:lineRule="auto"/>
        <w:ind w:right="177"/>
        <w:contextualSpacing w:val="0"/>
        <w:rPr>
          <w:rFonts w:cstheme="minorHAnsi"/>
        </w:rPr>
      </w:pPr>
      <w:r w:rsidRPr="00BE0D06">
        <w:rPr>
          <w:rFonts w:cstheme="minorHAnsi"/>
        </w:rPr>
        <w:t>Provide feedback or lodge a complaint if you are dissatisfied with the service or the way it is delivered (</w:t>
      </w:r>
      <w:r>
        <w:rPr>
          <w:rFonts w:cstheme="minorHAnsi"/>
        </w:rPr>
        <w:t>s</w:t>
      </w:r>
      <w:r w:rsidRPr="00BE0D06">
        <w:rPr>
          <w:rFonts w:cstheme="minorHAnsi"/>
        </w:rPr>
        <w:t>ee</w:t>
      </w:r>
      <w:r>
        <w:rPr>
          <w:rFonts w:cstheme="minorHAnsi"/>
        </w:rPr>
        <w:t xml:space="preserve"> </w:t>
      </w:r>
      <w:r w:rsidRPr="00BE0D06">
        <w:rPr>
          <w:rFonts w:cstheme="minorHAnsi"/>
        </w:rPr>
        <w:t>Complaint Policy)</w:t>
      </w:r>
    </w:p>
    <w:p w14:paraId="4CF996CE" w14:textId="77777777" w:rsidR="003E1472" w:rsidRPr="00BE0D06" w:rsidRDefault="003E1472" w:rsidP="003E1472">
      <w:pPr>
        <w:pStyle w:val="ListParagraph"/>
        <w:widowControl w:val="0"/>
        <w:numPr>
          <w:ilvl w:val="0"/>
          <w:numId w:val="2"/>
        </w:numPr>
        <w:tabs>
          <w:tab w:val="left" w:pos="920"/>
          <w:tab w:val="left" w:pos="921"/>
        </w:tabs>
        <w:autoSpaceDE w:val="0"/>
        <w:autoSpaceDN w:val="0"/>
        <w:spacing w:before="45" w:after="0" w:line="273" w:lineRule="auto"/>
        <w:ind w:right="177"/>
        <w:contextualSpacing w:val="0"/>
        <w:rPr>
          <w:rFonts w:cstheme="minorHAnsi"/>
        </w:rPr>
      </w:pPr>
      <w:r>
        <w:rPr>
          <w:rFonts w:cstheme="minorHAnsi"/>
        </w:rPr>
        <w:t>D</w:t>
      </w:r>
      <w:r w:rsidRPr="00BE0D06">
        <w:rPr>
          <w:rFonts w:cstheme="minorHAnsi"/>
        </w:rPr>
        <w:t xml:space="preserve">iscuss </w:t>
      </w:r>
      <w:r>
        <w:rPr>
          <w:rFonts w:cstheme="minorHAnsi"/>
        </w:rPr>
        <w:t>thei</w:t>
      </w:r>
      <w:r w:rsidRPr="00BE0D06">
        <w:rPr>
          <w:rFonts w:cstheme="minorHAnsi"/>
        </w:rPr>
        <w:t xml:space="preserve">r concerns with possible risks associated with achieving </w:t>
      </w:r>
      <w:r>
        <w:rPr>
          <w:rFonts w:cstheme="minorHAnsi"/>
        </w:rPr>
        <w:t>thei</w:t>
      </w:r>
      <w:r w:rsidRPr="00BE0D06">
        <w:rPr>
          <w:rFonts w:cstheme="minorHAnsi"/>
        </w:rPr>
        <w:t>r Support Plan</w:t>
      </w:r>
    </w:p>
    <w:p w14:paraId="1E1B467D" w14:textId="77777777" w:rsidR="003E1472" w:rsidRDefault="003E1472" w:rsidP="003E1472">
      <w:pPr>
        <w:pStyle w:val="ListParagraph"/>
        <w:widowControl w:val="0"/>
        <w:numPr>
          <w:ilvl w:val="0"/>
          <w:numId w:val="2"/>
        </w:numPr>
        <w:tabs>
          <w:tab w:val="left" w:pos="920"/>
          <w:tab w:val="left" w:pos="921"/>
        </w:tabs>
        <w:autoSpaceDE w:val="0"/>
        <w:autoSpaceDN w:val="0"/>
        <w:spacing w:before="45" w:after="0" w:line="273" w:lineRule="auto"/>
        <w:ind w:right="177"/>
        <w:contextualSpacing w:val="0"/>
        <w:rPr>
          <w:rFonts w:cstheme="minorHAnsi"/>
        </w:rPr>
      </w:pPr>
      <w:r>
        <w:rPr>
          <w:rFonts w:cstheme="minorHAnsi"/>
        </w:rPr>
        <w:t>R</w:t>
      </w:r>
      <w:r w:rsidRPr="00BE0D06">
        <w:rPr>
          <w:rFonts w:cstheme="minorHAnsi"/>
        </w:rPr>
        <w:t xml:space="preserve">equest a copy of any of our </w:t>
      </w:r>
      <w:r>
        <w:rPr>
          <w:rFonts w:cstheme="minorHAnsi"/>
        </w:rPr>
        <w:t>p</w:t>
      </w:r>
      <w:r w:rsidRPr="00BE0D06">
        <w:rPr>
          <w:rFonts w:cstheme="minorHAnsi"/>
        </w:rPr>
        <w:t>olicies if further information is required</w:t>
      </w:r>
    </w:p>
    <w:p w14:paraId="176BE13C" w14:textId="77777777" w:rsidR="003E1472" w:rsidRDefault="003E1472" w:rsidP="003E1472">
      <w:pPr>
        <w:pStyle w:val="ListParagraph"/>
        <w:widowControl w:val="0"/>
        <w:numPr>
          <w:ilvl w:val="0"/>
          <w:numId w:val="2"/>
        </w:numPr>
        <w:tabs>
          <w:tab w:val="left" w:pos="920"/>
          <w:tab w:val="left" w:pos="921"/>
        </w:tabs>
        <w:autoSpaceDE w:val="0"/>
        <w:autoSpaceDN w:val="0"/>
        <w:spacing w:before="45" w:after="0" w:line="273" w:lineRule="auto"/>
        <w:ind w:right="177"/>
        <w:contextualSpacing w:val="0"/>
        <w:rPr>
          <w:rFonts w:cstheme="minorHAnsi"/>
        </w:rPr>
      </w:pPr>
      <w:r>
        <w:rPr>
          <w:rFonts w:cstheme="minorHAnsi"/>
        </w:rPr>
        <w:t xml:space="preserve">Accept responsibility for their actions and choices </w:t>
      </w:r>
    </w:p>
    <w:p w14:paraId="20AC7AA3" w14:textId="77777777" w:rsidR="003E1472" w:rsidRDefault="003E1472" w:rsidP="003E1472">
      <w:pPr>
        <w:pStyle w:val="ListParagraph"/>
        <w:widowControl w:val="0"/>
        <w:numPr>
          <w:ilvl w:val="0"/>
          <w:numId w:val="2"/>
        </w:numPr>
        <w:tabs>
          <w:tab w:val="left" w:pos="920"/>
          <w:tab w:val="left" w:pos="921"/>
        </w:tabs>
        <w:autoSpaceDE w:val="0"/>
        <w:autoSpaceDN w:val="0"/>
        <w:spacing w:before="45" w:after="0" w:line="273" w:lineRule="auto"/>
        <w:ind w:right="177"/>
        <w:contextualSpacing w:val="0"/>
        <w:rPr>
          <w:rFonts w:cstheme="minorHAnsi"/>
        </w:rPr>
      </w:pPr>
      <w:r>
        <w:rPr>
          <w:rFonts w:cstheme="minorHAnsi"/>
        </w:rPr>
        <w:t xml:space="preserve">Understand that there may be need for change </w:t>
      </w:r>
    </w:p>
    <w:p w14:paraId="13E98FC4" w14:textId="77777777" w:rsidR="003E1472" w:rsidRDefault="003E1472" w:rsidP="003E1472">
      <w:pPr>
        <w:pStyle w:val="ListParagraph"/>
        <w:widowControl w:val="0"/>
        <w:numPr>
          <w:ilvl w:val="0"/>
          <w:numId w:val="2"/>
        </w:numPr>
        <w:tabs>
          <w:tab w:val="left" w:pos="920"/>
          <w:tab w:val="left" w:pos="921"/>
        </w:tabs>
        <w:autoSpaceDE w:val="0"/>
        <w:autoSpaceDN w:val="0"/>
        <w:spacing w:before="45" w:after="0" w:line="273" w:lineRule="auto"/>
        <w:ind w:right="177"/>
        <w:contextualSpacing w:val="0"/>
        <w:rPr>
          <w:rFonts w:cstheme="minorHAnsi"/>
        </w:rPr>
      </w:pPr>
      <w:r>
        <w:rPr>
          <w:rFonts w:cstheme="minorHAnsi"/>
        </w:rPr>
        <w:t xml:space="preserve">Abide by the terms of the agreement </w:t>
      </w:r>
    </w:p>
    <w:p w14:paraId="023D0FCC" w14:textId="77777777" w:rsidR="003E1472" w:rsidRDefault="003E1472" w:rsidP="003E1472">
      <w:pPr>
        <w:tabs>
          <w:tab w:val="left" w:pos="920"/>
          <w:tab w:val="left" w:pos="921"/>
        </w:tabs>
        <w:spacing w:line="273" w:lineRule="auto"/>
        <w:ind w:right="177"/>
        <w:rPr>
          <w:rFonts w:cstheme="minorHAnsi"/>
        </w:rPr>
      </w:pPr>
    </w:p>
    <w:p w14:paraId="7B93C46C" w14:textId="77777777" w:rsidR="003E1472" w:rsidRDefault="003E1472" w:rsidP="003E1472">
      <w:pPr>
        <w:tabs>
          <w:tab w:val="left" w:pos="920"/>
          <w:tab w:val="left" w:pos="921"/>
        </w:tabs>
        <w:spacing w:line="273" w:lineRule="auto"/>
        <w:ind w:right="177"/>
        <w:rPr>
          <w:rFonts w:cstheme="minorHAnsi"/>
          <w:u w:val="single"/>
        </w:rPr>
      </w:pPr>
      <w:r>
        <w:rPr>
          <w:rFonts w:cstheme="minorHAnsi"/>
          <w:u w:val="single"/>
        </w:rPr>
        <w:t xml:space="preserve">Participant’s right to provide feedback </w:t>
      </w:r>
    </w:p>
    <w:p w14:paraId="6EE34FBB" w14:textId="77777777" w:rsidR="003E1472" w:rsidRDefault="003E1472" w:rsidP="003E1472">
      <w:pPr>
        <w:tabs>
          <w:tab w:val="left" w:pos="920"/>
          <w:tab w:val="left" w:pos="921"/>
        </w:tabs>
        <w:spacing w:line="273" w:lineRule="auto"/>
        <w:ind w:right="177"/>
        <w:rPr>
          <w:rFonts w:cstheme="minorHAnsi"/>
        </w:rPr>
      </w:pPr>
      <w:r>
        <w:rPr>
          <w:rFonts w:cstheme="minorHAnsi"/>
        </w:rPr>
        <w:t>CAPS understands the importance of participant feedback and values its assistance in the organisation’s growth. CAPS encourages participants and their families/caregivers to speak up on any issues. Participants can provide feedback in the following ways:</w:t>
      </w:r>
    </w:p>
    <w:p w14:paraId="2176AA74" w14:textId="77777777" w:rsidR="003E1472" w:rsidRPr="001D684B" w:rsidRDefault="003E1472" w:rsidP="003E1472">
      <w:pPr>
        <w:pStyle w:val="ListParagraph"/>
        <w:widowControl w:val="0"/>
        <w:numPr>
          <w:ilvl w:val="0"/>
          <w:numId w:val="3"/>
        </w:numPr>
        <w:tabs>
          <w:tab w:val="left" w:pos="920"/>
          <w:tab w:val="left" w:pos="921"/>
        </w:tabs>
        <w:autoSpaceDE w:val="0"/>
        <w:autoSpaceDN w:val="0"/>
        <w:spacing w:before="45" w:after="0" w:line="273" w:lineRule="auto"/>
        <w:ind w:right="177"/>
        <w:contextualSpacing w:val="0"/>
        <w:rPr>
          <w:rFonts w:cstheme="minorHAnsi"/>
        </w:rPr>
      </w:pPr>
      <w:r w:rsidRPr="001D684B">
        <w:rPr>
          <w:rFonts w:cstheme="minorHAnsi"/>
        </w:rPr>
        <w:t>In writing, with the option of remaining anonymous, sent to the organisations address</w:t>
      </w:r>
    </w:p>
    <w:p w14:paraId="6075DECF" w14:textId="77777777" w:rsidR="003E1472" w:rsidRPr="001D684B" w:rsidRDefault="003E1472" w:rsidP="003E1472">
      <w:pPr>
        <w:pStyle w:val="ListParagraph"/>
        <w:widowControl w:val="0"/>
        <w:numPr>
          <w:ilvl w:val="0"/>
          <w:numId w:val="3"/>
        </w:numPr>
        <w:tabs>
          <w:tab w:val="left" w:pos="920"/>
          <w:tab w:val="left" w:pos="921"/>
        </w:tabs>
        <w:autoSpaceDE w:val="0"/>
        <w:autoSpaceDN w:val="0"/>
        <w:spacing w:before="45" w:after="0" w:line="273" w:lineRule="auto"/>
        <w:ind w:right="177"/>
        <w:contextualSpacing w:val="0"/>
        <w:rPr>
          <w:rFonts w:cstheme="minorHAnsi"/>
        </w:rPr>
      </w:pPr>
      <w:r w:rsidRPr="001D684B">
        <w:rPr>
          <w:rFonts w:cstheme="minorHAnsi"/>
        </w:rPr>
        <w:t xml:space="preserve">Talking to a staff member or submitting a Feedback and Complaints form through a staff member </w:t>
      </w:r>
    </w:p>
    <w:p w14:paraId="24F18DA8" w14:textId="77777777" w:rsidR="003E1472" w:rsidRPr="001D684B" w:rsidRDefault="003E1472" w:rsidP="003E1472">
      <w:pPr>
        <w:pStyle w:val="ListParagraph"/>
        <w:widowControl w:val="0"/>
        <w:numPr>
          <w:ilvl w:val="0"/>
          <w:numId w:val="3"/>
        </w:numPr>
        <w:tabs>
          <w:tab w:val="left" w:pos="920"/>
          <w:tab w:val="left" w:pos="921"/>
        </w:tabs>
        <w:autoSpaceDE w:val="0"/>
        <w:autoSpaceDN w:val="0"/>
        <w:spacing w:before="45" w:after="0" w:line="273" w:lineRule="auto"/>
        <w:ind w:right="177"/>
        <w:contextualSpacing w:val="0"/>
        <w:rPr>
          <w:rFonts w:cstheme="minorHAnsi"/>
        </w:rPr>
      </w:pPr>
      <w:r w:rsidRPr="001D684B">
        <w:rPr>
          <w:rFonts w:cstheme="minorHAnsi"/>
        </w:rPr>
        <w:t>Contacting the CEO</w:t>
      </w:r>
    </w:p>
    <w:p w14:paraId="61D4336E" w14:textId="77777777" w:rsidR="003E1472" w:rsidRPr="001D684B" w:rsidRDefault="003E1472" w:rsidP="003E1472">
      <w:pPr>
        <w:pStyle w:val="ListParagraph"/>
        <w:widowControl w:val="0"/>
        <w:numPr>
          <w:ilvl w:val="0"/>
          <w:numId w:val="3"/>
        </w:numPr>
        <w:tabs>
          <w:tab w:val="left" w:pos="920"/>
          <w:tab w:val="left" w:pos="921"/>
        </w:tabs>
        <w:autoSpaceDE w:val="0"/>
        <w:autoSpaceDN w:val="0"/>
        <w:spacing w:before="45" w:after="0" w:line="273" w:lineRule="auto"/>
        <w:ind w:right="177"/>
        <w:contextualSpacing w:val="0"/>
        <w:rPr>
          <w:rFonts w:cstheme="minorHAnsi"/>
        </w:rPr>
      </w:pPr>
      <w:r w:rsidRPr="001D684B">
        <w:rPr>
          <w:rFonts w:cstheme="minorHAnsi"/>
        </w:rPr>
        <w:t>Sending an email</w:t>
      </w:r>
    </w:p>
    <w:p w14:paraId="24C5F527" w14:textId="77777777" w:rsidR="003E1472" w:rsidRPr="001D684B" w:rsidRDefault="003E1472" w:rsidP="003E1472">
      <w:pPr>
        <w:pStyle w:val="ListParagraph"/>
        <w:widowControl w:val="0"/>
        <w:numPr>
          <w:ilvl w:val="0"/>
          <w:numId w:val="3"/>
        </w:numPr>
        <w:tabs>
          <w:tab w:val="left" w:pos="920"/>
          <w:tab w:val="left" w:pos="921"/>
        </w:tabs>
        <w:autoSpaceDE w:val="0"/>
        <w:autoSpaceDN w:val="0"/>
        <w:spacing w:before="45" w:after="0" w:line="273" w:lineRule="auto"/>
        <w:ind w:right="177"/>
        <w:contextualSpacing w:val="0"/>
        <w:rPr>
          <w:rFonts w:cstheme="minorHAnsi"/>
        </w:rPr>
      </w:pPr>
      <w:r w:rsidRPr="001D684B">
        <w:rPr>
          <w:rFonts w:cstheme="minorHAnsi"/>
        </w:rPr>
        <w:t>Completing a Participant Survey</w:t>
      </w:r>
    </w:p>
    <w:p w14:paraId="595AAC1D" w14:textId="77777777" w:rsidR="003E1472" w:rsidRDefault="003E1472" w:rsidP="003E1472">
      <w:pPr>
        <w:tabs>
          <w:tab w:val="left" w:pos="920"/>
          <w:tab w:val="left" w:pos="921"/>
        </w:tabs>
        <w:spacing w:line="273" w:lineRule="auto"/>
        <w:ind w:right="177"/>
        <w:rPr>
          <w:rFonts w:cstheme="minorHAnsi"/>
        </w:rPr>
      </w:pPr>
      <w:r>
        <w:rPr>
          <w:rFonts w:cstheme="minorHAnsi"/>
        </w:rPr>
        <w:t>For further information on feedback and complaints management, see Feedback and Complaints Management Policy and Procedure.</w:t>
      </w:r>
    </w:p>
    <w:p w14:paraId="0689B14D" w14:textId="77777777" w:rsidR="003E1472" w:rsidRDefault="003E1472" w:rsidP="003E1472">
      <w:pPr>
        <w:tabs>
          <w:tab w:val="left" w:pos="920"/>
          <w:tab w:val="left" w:pos="921"/>
        </w:tabs>
        <w:spacing w:line="273" w:lineRule="auto"/>
        <w:ind w:right="177"/>
        <w:rPr>
          <w:rFonts w:cstheme="minorHAnsi"/>
          <w:u w:val="single"/>
        </w:rPr>
      </w:pPr>
      <w:r>
        <w:rPr>
          <w:rFonts w:cstheme="minorHAnsi"/>
          <w:u w:val="single"/>
        </w:rPr>
        <w:t>NDIS Code of Conduct</w:t>
      </w:r>
    </w:p>
    <w:p w14:paraId="6B638580" w14:textId="77777777" w:rsidR="003E1472" w:rsidRDefault="003E1472" w:rsidP="003E1472">
      <w:pPr>
        <w:tabs>
          <w:tab w:val="left" w:pos="920"/>
          <w:tab w:val="left" w:pos="921"/>
        </w:tabs>
        <w:spacing w:line="273" w:lineRule="auto"/>
        <w:ind w:right="177"/>
        <w:rPr>
          <w:rFonts w:cstheme="minorHAnsi"/>
        </w:rPr>
      </w:pPr>
      <w:r>
        <w:rPr>
          <w:rFonts w:cstheme="minorHAnsi"/>
        </w:rPr>
        <w:t>CAPS will provide supports in line with its code of conduct. For more information see NDIS Code of Conduct.</w:t>
      </w:r>
    </w:p>
    <w:p w14:paraId="122547B8" w14:textId="77777777" w:rsidR="00235753" w:rsidRDefault="004A7AB6"/>
    <w:sectPr w:rsidR="00235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14700"/>
    <w:multiLevelType w:val="hybridMultilevel"/>
    <w:tmpl w:val="91641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882EB8"/>
    <w:multiLevelType w:val="hybridMultilevel"/>
    <w:tmpl w:val="2CA6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8000344">
    <w:abstractNumId w:val="2"/>
  </w:num>
  <w:num w:numId="2" w16cid:durableId="1516532660">
    <w:abstractNumId w:val="0"/>
  </w:num>
  <w:num w:numId="3" w16cid:durableId="8364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07"/>
    <w:rsid w:val="00282523"/>
    <w:rsid w:val="003C3107"/>
    <w:rsid w:val="003E1472"/>
    <w:rsid w:val="004A7AB6"/>
    <w:rsid w:val="00B75E3C"/>
    <w:rsid w:val="00F91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E90D"/>
  <w15:chartTrackingRefBased/>
  <w15:docId w15:val="{EA355316-A4F4-4517-9049-87C0D0F2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3E1472"/>
    <w:pPr>
      <w:ind w:left="720"/>
      <w:contextualSpacing/>
    </w:pPr>
  </w:style>
  <w:style w:type="paragraph" w:styleId="BodyText">
    <w:name w:val="Body Text"/>
    <w:basedOn w:val="Normal"/>
    <w:link w:val="BodyTextChar"/>
    <w:uiPriority w:val="1"/>
    <w:qFormat/>
    <w:rsid w:val="003E1472"/>
    <w:pPr>
      <w:widowControl w:val="0"/>
      <w:autoSpaceDE w:val="0"/>
      <w:autoSpaceDN w:val="0"/>
      <w:spacing w:after="0" w:line="240" w:lineRule="auto"/>
      <w:ind w:left="920"/>
    </w:pPr>
    <w:rPr>
      <w:rFonts w:ascii="Arial" w:eastAsia="Calibri" w:hAnsi="Arial" w:cs="Calibri"/>
      <w:sz w:val="24"/>
      <w:szCs w:val="24"/>
      <w:lang w:eastAsia="en-AU" w:bidi="en-AU"/>
    </w:rPr>
  </w:style>
  <w:style w:type="character" w:customStyle="1" w:styleId="BodyTextChar">
    <w:name w:val="Body Text Char"/>
    <w:basedOn w:val="DefaultParagraphFont"/>
    <w:link w:val="BodyText"/>
    <w:uiPriority w:val="1"/>
    <w:rsid w:val="003E1472"/>
    <w:rPr>
      <w:rFonts w:ascii="Arial" w:eastAsia="Calibri" w:hAnsi="Arial" w:cs="Calibri"/>
      <w:sz w:val="24"/>
      <w:szCs w:val="24"/>
      <w:lang w:eastAsia="en-AU" w:bidi="en-AU"/>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3E1472"/>
  </w:style>
  <w:style w:type="character" w:styleId="Hyperlink">
    <w:name w:val="Hyperlink"/>
    <w:basedOn w:val="DefaultParagraphFont"/>
    <w:uiPriority w:val="99"/>
    <w:unhideWhenUsed/>
    <w:rsid w:val="003E1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governance/legislation" TargetMode="External"/><Relationship Id="rId3" Type="http://schemas.openxmlformats.org/officeDocument/2006/relationships/settings" Target="settings.xml"/><Relationship Id="rId7" Type="http://schemas.openxmlformats.org/officeDocument/2006/relationships/hyperlink" Target="https://www.ndis.gov.au/about-us/governance/legis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advocacyfinder.dss.gov.au/disability/ndap/"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ndiscommission.gov.au/providers/incident-management-and-reportable-incidents" TargetMode="External"/><Relationship Id="rId4" Type="http://schemas.openxmlformats.org/officeDocument/2006/relationships/webSettings" Target="webSettings.xml"/><Relationship Id="rId9" Type="http://schemas.openxmlformats.org/officeDocument/2006/relationships/hyperlink" Target="http://www.comlaw.gov.au/Current/C2013A00020/En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3</cp:revision>
  <dcterms:created xsi:type="dcterms:W3CDTF">2022-06-22T01:54:00Z</dcterms:created>
  <dcterms:modified xsi:type="dcterms:W3CDTF">2022-06-22T01:57:00Z</dcterms:modified>
</cp:coreProperties>
</file>