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7AF9" w14:textId="76C6BB56" w:rsidR="00C805B5" w:rsidRDefault="00C805B5" w:rsidP="00C805B5">
      <w:pPr>
        <w:jc w:val="right"/>
        <w:rPr>
          <w:rFonts w:ascii="Times New Roman" w:hAnsi="Times New Roman" w:cs="Times New Roman"/>
          <w:b/>
          <w:bCs/>
          <w:color w:val="002060"/>
          <w:sz w:val="32"/>
          <w:szCs w:val="32"/>
          <w:lang w:val="en-US"/>
        </w:rPr>
      </w:pPr>
      <w:r>
        <w:rPr>
          <w:noProof/>
          <w:sz w:val="40"/>
          <w:szCs w:val="40"/>
        </w:rPr>
        <w:drawing>
          <wp:inline distT="0" distB="0" distL="0" distR="0" wp14:anchorId="410DB958" wp14:editId="468C3C69">
            <wp:extent cx="2344095" cy="582291"/>
            <wp:effectExtent l="0" t="0" r="0" b="254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60832" cy="586449"/>
                    </a:xfrm>
                    <a:prstGeom prst="rect">
                      <a:avLst/>
                    </a:prstGeom>
                  </pic:spPr>
                </pic:pic>
              </a:graphicData>
            </a:graphic>
          </wp:inline>
        </w:drawing>
      </w:r>
    </w:p>
    <w:p w14:paraId="358E5077" w14:textId="0D51EE44" w:rsidR="004315FA" w:rsidRPr="0040528D" w:rsidRDefault="00E26622">
      <w:pPr>
        <w:rPr>
          <w:rFonts w:ascii="Times New Roman" w:hAnsi="Times New Roman" w:cs="Times New Roman"/>
          <w:b/>
          <w:bCs/>
          <w:color w:val="002060"/>
          <w:sz w:val="32"/>
          <w:szCs w:val="32"/>
          <w:lang w:val="en-US"/>
        </w:rPr>
      </w:pPr>
      <w:r w:rsidRPr="0040528D">
        <w:rPr>
          <w:rFonts w:ascii="Times New Roman" w:hAnsi="Times New Roman" w:cs="Times New Roman"/>
          <w:b/>
          <w:bCs/>
          <w:color w:val="002060"/>
          <w:sz w:val="32"/>
          <w:szCs w:val="32"/>
          <w:lang w:val="en-US"/>
        </w:rPr>
        <w:t xml:space="preserve">Continuous Improvement Policy and Procedure </w:t>
      </w:r>
    </w:p>
    <w:p w14:paraId="50831972" w14:textId="6738044F" w:rsidR="00E26622" w:rsidRPr="0040528D" w:rsidRDefault="00E26622">
      <w:pPr>
        <w:rPr>
          <w:rFonts w:ascii="Times New Roman" w:hAnsi="Times New Roman" w:cs="Times New Roman"/>
          <w:b/>
          <w:bCs/>
          <w:sz w:val="24"/>
          <w:szCs w:val="24"/>
          <w:lang w:val="en-US"/>
        </w:rPr>
      </w:pPr>
      <w:r w:rsidRPr="0040528D">
        <w:rPr>
          <w:rFonts w:ascii="Times New Roman" w:hAnsi="Times New Roman" w:cs="Times New Roman"/>
          <w:b/>
          <w:bCs/>
          <w:sz w:val="24"/>
          <w:szCs w:val="24"/>
          <w:lang w:val="en-US"/>
        </w:rPr>
        <w:t xml:space="preserve">Purpose </w:t>
      </w:r>
    </w:p>
    <w:p w14:paraId="6B0A3EFC" w14:textId="47C72115" w:rsidR="00E26622" w:rsidRPr="0040528D" w:rsidRDefault="00E26622">
      <w:pPr>
        <w:rPr>
          <w:rFonts w:ascii="Times New Roman" w:hAnsi="Times New Roman" w:cs="Times New Roman"/>
          <w:sz w:val="24"/>
          <w:szCs w:val="24"/>
          <w:lang w:val="en-US"/>
        </w:rPr>
      </w:pPr>
      <w:r w:rsidRPr="0040528D">
        <w:rPr>
          <w:rFonts w:ascii="Times New Roman" w:hAnsi="Times New Roman" w:cs="Times New Roman"/>
          <w:sz w:val="24"/>
          <w:szCs w:val="24"/>
          <w:lang w:val="en-US"/>
        </w:rPr>
        <w:t xml:space="preserve">CAPS recognizes that </w:t>
      </w:r>
      <w:r w:rsidR="00C805B5" w:rsidRPr="0040528D">
        <w:rPr>
          <w:rFonts w:ascii="Times New Roman" w:hAnsi="Times New Roman" w:cs="Times New Roman"/>
          <w:sz w:val="24"/>
          <w:szCs w:val="24"/>
          <w:lang w:val="en-US"/>
        </w:rPr>
        <w:t>to</w:t>
      </w:r>
      <w:r w:rsidRPr="0040528D">
        <w:rPr>
          <w:rFonts w:ascii="Times New Roman" w:hAnsi="Times New Roman" w:cs="Times New Roman"/>
          <w:sz w:val="24"/>
          <w:szCs w:val="24"/>
          <w:lang w:val="en-US"/>
        </w:rPr>
        <w:t xml:space="preserve"> ensure continuous improvement, continuous and planned effort and learning must be implemented. Efforts will be result driven and will imply to all aspects of the organisation.</w:t>
      </w:r>
    </w:p>
    <w:p w14:paraId="4903970E" w14:textId="50873F58" w:rsidR="00E26622" w:rsidRPr="0040528D" w:rsidRDefault="00E26622">
      <w:pPr>
        <w:rPr>
          <w:rFonts w:ascii="Times New Roman" w:hAnsi="Times New Roman" w:cs="Times New Roman"/>
          <w:sz w:val="24"/>
          <w:szCs w:val="24"/>
          <w:lang w:val="en-US"/>
        </w:rPr>
      </w:pPr>
      <w:r w:rsidRPr="0040528D">
        <w:rPr>
          <w:rFonts w:ascii="Times New Roman" w:hAnsi="Times New Roman" w:cs="Times New Roman"/>
          <w:sz w:val="24"/>
          <w:szCs w:val="24"/>
          <w:lang w:val="en-US"/>
        </w:rPr>
        <w:t>The Continuous Improvement Policy and Procedure ensures that CAPS complies with the National Disability Insurance Service Practice Standards and Quality Indicators.</w:t>
      </w:r>
    </w:p>
    <w:p w14:paraId="6F95EA2F" w14:textId="1034EA6D" w:rsidR="00E26622" w:rsidRPr="0040528D" w:rsidRDefault="00E26622">
      <w:pPr>
        <w:rPr>
          <w:rFonts w:ascii="Times New Roman" w:hAnsi="Times New Roman" w:cs="Times New Roman"/>
          <w:b/>
          <w:bCs/>
          <w:sz w:val="24"/>
          <w:szCs w:val="24"/>
          <w:lang w:val="en-US"/>
        </w:rPr>
      </w:pPr>
      <w:r w:rsidRPr="0040528D">
        <w:rPr>
          <w:rFonts w:ascii="Times New Roman" w:hAnsi="Times New Roman" w:cs="Times New Roman"/>
          <w:b/>
          <w:bCs/>
          <w:sz w:val="24"/>
          <w:szCs w:val="24"/>
          <w:lang w:val="en-US"/>
        </w:rPr>
        <w:t>Scope</w:t>
      </w:r>
    </w:p>
    <w:p w14:paraId="591219FC" w14:textId="47780EDD" w:rsidR="00E26622" w:rsidRPr="0040528D" w:rsidRDefault="00E26622">
      <w:pPr>
        <w:rPr>
          <w:rFonts w:ascii="Times New Roman" w:hAnsi="Times New Roman" w:cs="Times New Roman"/>
          <w:sz w:val="24"/>
          <w:szCs w:val="24"/>
          <w:lang w:val="en-US"/>
        </w:rPr>
      </w:pPr>
      <w:r w:rsidRPr="0040528D">
        <w:rPr>
          <w:rFonts w:ascii="Times New Roman" w:hAnsi="Times New Roman" w:cs="Times New Roman"/>
          <w:sz w:val="24"/>
          <w:szCs w:val="24"/>
          <w:lang w:val="en-US"/>
        </w:rPr>
        <w:t>All staff are responsible for supporting the improvement of services.</w:t>
      </w:r>
    </w:p>
    <w:p w14:paraId="63DF07E7" w14:textId="102FC7B9" w:rsidR="00E26622" w:rsidRPr="0040528D" w:rsidRDefault="00E26622">
      <w:pPr>
        <w:rPr>
          <w:rFonts w:ascii="Times New Roman" w:hAnsi="Times New Roman" w:cs="Times New Roman"/>
          <w:b/>
          <w:bCs/>
          <w:sz w:val="24"/>
          <w:szCs w:val="24"/>
          <w:lang w:val="en-US"/>
        </w:rPr>
      </w:pPr>
      <w:r w:rsidRPr="0040528D">
        <w:rPr>
          <w:rFonts w:ascii="Times New Roman" w:hAnsi="Times New Roman" w:cs="Times New Roman"/>
          <w:b/>
          <w:bCs/>
          <w:sz w:val="24"/>
          <w:szCs w:val="24"/>
          <w:lang w:val="en-US"/>
        </w:rPr>
        <w:t>Definition</w:t>
      </w:r>
    </w:p>
    <w:p w14:paraId="140DC313" w14:textId="56025A30" w:rsidR="00E26622" w:rsidRPr="0040528D" w:rsidRDefault="00E26622">
      <w:pPr>
        <w:rPr>
          <w:rFonts w:ascii="Times New Roman" w:hAnsi="Times New Roman" w:cs="Times New Roman"/>
          <w:i/>
          <w:iCs/>
          <w:sz w:val="24"/>
          <w:szCs w:val="24"/>
          <w:lang w:val="en-US"/>
        </w:rPr>
      </w:pPr>
      <w:r w:rsidRPr="0040528D">
        <w:rPr>
          <w:rFonts w:ascii="Times New Roman" w:hAnsi="Times New Roman" w:cs="Times New Roman"/>
          <w:i/>
          <w:iCs/>
          <w:sz w:val="24"/>
          <w:szCs w:val="24"/>
          <w:lang w:val="en-US"/>
        </w:rPr>
        <w:t xml:space="preserve">Continuous improvement </w:t>
      </w:r>
    </w:p>
    <w:p w14:paraId="334ACF56" w14:textId="1BC77900" w:rsidR="00E26622" w:rsidRPr="0040528D" w:rsidRDefault="00E26622">
      <w:pPr>
        <w:rPr>
          <w:rFonts w:ascii="Times New Roman" w:hAnsi="Times New Roman" w:cs="Times New Roman"/>
          <w:sz w:val="24"/>
          <w:szCs w:val="24"/>
          <w:lang w:val="en-US"/>
        </w:rPr>
      </w:pPr>
      <w:r w:rsidRPr="0040528D">
        <w:rPr>
          <w:rFonts w:ascii="Times New Roman" w:hAnsi="Times New Roman" w:cs="Times New Roman"/>
          <w:sz w:val="24"/>
          <w:szCs w:val="24"/>
          <w:lang w:val="en-US"/>
        </w:rPr>
        <w:t>A formal, cyclical series of steps that are designed to improve processes that lead to better outcomes for participants and other stakeholders.</w:t>
      </w:r>
    </w:p>
    <w:p w14:paraId="4E79B570" w14:textId="27A8D360" w:rsidR="00E26622" w:rsidRPr="0040528D" w:rsidRDefault="00E26622">
      <w:pPr>
        <w:rPr>
          <w:rFonts w:ascii="Times New Roman" w:hAnsi="Times New Roman" w:cs="Times New Roman"/>
          <w:sz w:val="24"/>
          <w:szCs w:val="24"/>
          <w:lang w:val="en-US"/>
        </w:rPr>
      </w:pPr>
      <w:r w:rsidRPr="0040528D">
        <w:rPr>
          <w:rFonts w:ascii="Times New Roman" w:hAnsi="Times New Roman" w:cs="Times New Roman"/>
          <w:sz w:val="24"/>
          <w:szCs w:val="24"/>
          <w:lang w:val="en-US"/>
        </w:rPr>
        <w:t xml:space="preserve">The steps usually include matters such as identifying opportunities for improvement, collecting data, </w:t>
      </w:r>
      <w:r w:rsidR="00C9500A" w:rsidRPr="0040528D">
        <w:rPr>
          <w:rFonts w:ascii="Times New Roman" w:hAnsi="Times New Roman" w:cs="Times New Roman"/>
          <w:sz w:val="24"/>
          <w:szCs w:val="24"/>
          <w:lang w:val="en-US"/>
        </w:rPr>
        <w:t>analyzing</w:t>
      </w:r>
      <w:r w:rsidRPr="0040528D">
        <w:rPr>
          <w:rFonts w:ascii="Times New Roman" w:hAnsi="Times New Roman" w:cs="Times New Roman"/>
          <w:sz w:val="24"/>
          <w:szCs w:val="24"/>
          <w:lang w:val="en-US"/>
        </w:rPr>
        <w:t xml:space="preserve"> data, deciding </w:t>
      </w:r>
      <w:r w:rsidR="00C9500A" w:rsidRPr="0040528D">
        <w:rPr>
          <w:rFonts w:ascii="Times New Roman" w:hAnsi="Times New Roman" w:cs="Times New Roman"/>
          <w:sz w:val="24"/>
          <w:szCs w:val="24"/>
          <w:lang w:val="en-US"/>
        </w:rPr>
        <w:t>on a new approach based on the data analysis, developing, and implementing changes and evaluating the effectiveness of the changes.</w:t>
      </w:r>
    </w:p>
    <w:p w14:paraId="2C066CE4" w14:textId="78475929" w:rsidR="00C9500A" w:rsidRPr="0040528D" w:rsidRDefault="00C9500A">
      <w:pPr>
        <w:rPr>
          <w:rFonts w:ascii="Times New Roman" w:hAnsi="Times New Roman" w:cs="Times New Roman"/>
          <w:i/>
          <w:iCs/>
          <w:sz w:val="24"/>
          <w:szCs w:val="24"/>
          <w:lang w:val="en-US"/>
        </w:rPr>
      </w:pPr>
      <w:r w:rsidRPr="0040528D">
        <w:rPr>
          <w:rFonts w:ascii="Times New Roman" w:hAnsi="Times New Roman" w:cs="Times New Roman"/>
          <w:i/>
          <w:iCs/>
          <w:sz w:val="24"/>
          <w:szCs w:val="24"/>
          <w:lang w:val="en-US"/>
        </w:rPr>
        <w:t xml:space="preserve">Internal auditing </w:t>
      </w:r>
    </w:p>
    <w:p w14:paraId="64346737" w14:textId="15C0F04A" w:rsidR="00C9500A" w:rsidRPr="0040528D" w:rsidRDefault="00C9500A">
      <w:pPr>
        <w:rPr>
          <w:rFonts w:ascii="Times New Roman" w:hAnsi="Times New Roman" w:cs="Times New Roman"/>
          <w:sz w:val="24"/>
          <w:szCs w:val="24"/>
          <w:lang w:val="en-US"/>
        </w:rPr>
      </w:pPr>
      <w:r w:rsidRPr="0040528D">
        <w:rPr>
          <w:rFonts w:ascii="Times New Roman" w:hAnsi="Times New Roman" w:cs="Times New Roman"/>
          <w:sz w:val="24"/>
          <w:szCs w:val="24"/>
          <w:lang w:val="en-US"/>
        </w:rPr>
        <w:t>An independent, objective assurance and consulting activity designed to add value and improve the organization’s operations. It helps the organisation to accomplish its objectives by bringing a systematic and disciplined approach to evaluate and improve the effectiveness of its quality management system.</w:t>
      </w:r>
    </w:p>
    <w:p w14:paraId="1E73C6A7" w14:textId="331D9A81" w:rsidR="00C9500A" w:rsidRPr="0040528D" w:rsidRDefault="00C9500A">
      <w:pPr>
        <w:rPr>
          <w:rFonts w:ascii="Times New Roman" w:hAnsi="Times New Roman" w:cs="Times New Roman"/>
          <w:i/>
          <w:iCs/>
          <w:sz w:val="24"/>
          <w:szCs w:val="24"/>
          <w:lang w:val="en-US"/>
        </w:rPr>
      </w:pPr>
      <w:r w:rsidRPr="0040528D">
        <w:rPr>
          <w:rFonts w:ascii="Times New Roman" w:hAnsi="Times New Roman" w:cs="Times New Roman"/>
          <w:i/>
          <w:iCs/>
          <w:sz w:val="24"/>
          <w:szCs w:val="24"/>
          <w:lang w:val="en-US"/>
        </w:rPr>
        <w:t>Corrective Action</w:t>
      </w:r>
    </w:p>
    <w:p w14:paraId="11BD1145" w14:textId="40EDC358" w:rsidR="00C9500A" w:rsidRPr="0040528D" w:rsidRDefault="00C9500A">
      <w:pPr>
        <w:rPr>
          <w:rFonts w:ascii="Times New Roman" w:hAnsi="Times New Roman" w:cs="Times New Roman"/>
          <w:sz w:val="24"/>
          <w:szCs w:val="24"/>
        </w:rPr>
      </w:pPr>
      <w:r w:rsidRPr="0040528D">
        <w:rPr>
          <w:rFonts w:ascii="Times New Roman" w:hAnsi="Times New Roman" w:cs="Times New Roman"/>
          <w:sz w:val="24"/>
          <w:szCs w:val="24"/>
        </w:rPr>
        <w:t>An action, or a plan, created by management to address a non-conformance</w:t>
      </w:r>
    </w:p>
    <w:p w14:paraId="7C6BED18" w14:textId="72F60076" w:rsidR="00C9500A" w:rsidRPr="0040528D" w:rsidRDefault="00C9500A">
      <w:pPr>
        <w:rPr>
          <w:rFonts w:ascii="Times New Roman" w:hAnsi="Times New Roman" w:cs="Times New Roman"/>
          <w:i/>
          <w:iCs/>
          <w:sz w:val="24"/>
          <w:szCs w:val="24"/>
        </w:rPr>
      </w:pPr>
      <w:r w:rsidRPr="0040528D">
        <w:rPr>
          <w:rFonts w:ascii="Times New Roman" w:hAnsi="Times New Roman" w:cs="Times New Roman"/>
          <w:i/>
          <w:iCs/>
          <w:sz w:val="24"/>
          <w:szCs w:val="24"/>
        </w:rPr>
        <w:t xml:space="preserve">Performance measures </w:t>
      </w:r>
    </w:p>
    <w:p w14:paraId="3848BE4C" w14:textId="77777777" w:rsidR="00C9500A" w:rsidRPr="0040528D" w:rsidRDefault="00C9500A">
      <w:pPr>
        <w:rPr>
          <w:rFonts w:ascii="Times New Roman" w:hAnsi="Times New Roman" w:cs="Times New Roman"/>
          <w:sz w:val="24"/>
          <w:szCs w:val="24"/>
        </w:rPr>
      </w:pPr>
      <w:r w:rsidRPr="0040528D">
        <w:rPr>
          <w:rFonts w:ascii="Times New Roman" w:hAnsi="Times New Roman" w:cs="Times New Roman"/>
          <w:sz w:val="24"/>
          <w:szCs w:val="24"/>
        </w:rPr>
        <w:t xml:space="preserve">Performance measures (or ‘indicators’) how outcomes or results are evaluated. They are the measures of how well the service provider is carrying out its work and achieving its aims. </w:t>
      </w:r>
    </w:p>
    <w:p w14:paraId="338B6262" w14:textId="77777777" w:rsidR="00C9500A" w:rsidRPr="0040528D" w:rsidRDefault="00C9500A">
      <w:pPr>
        <w:rPr>
          <w:rFonts w:ascii="Times New Roman" w:hAnsi="Times New Roman" w:cs="Times New Roman"/>
          <w:sz w:val="24"/>
          <w:szCs w:val="24"/>
        </w:rPr>
      </w:pPr>
      <w:r w:rsidRPr="0040528D">
        <w:rPr>
          <w:rFonts w:ascii="Times New Roman" w:hAnsi="Times New Roman" w:cs="Times New Roman"/>
          <w:sz w:val="24"/>
          <w:szCs w:val="24"/>
        </w:rPr>
        <w:t xml:space="preserve">They are expressed as numbers rather than as descriptions. They can tell a service provider: </w:t>
      </w:r>
    </w:p>
    <w:p w14:paraId="040B6818" w14:textId="67FFA6F4" w:rsidR="00C9500A" w:rsidRPr="0040528D" w:rsidRDefault="0040528D" w:rsidP="0040528D">
      <w:pPr>
        <w:pStyle w:val="ListParagraph"/>
        <w:numPr>
          <w:ilvl w:val="0"/>
          <w:numId w:val="1"/>
        </w:numPr>
        <w:rPr>
          <w:rFonts w:ascii="Times New Roman" w:hAnsi="Times New Roman" w:cs="Times New Roman"/>
          <w:sz w:val="24"/>
          <w:szCs w:val="24"/>
        </w:rPr>
      </w:pPr>
      <w:r w:rsidRPr="0040528D">
        <w:rPr>
          <w:rFonts w:ascii="Times New Roman" w:hAnsi="Times New Roman" w:cs="Times New Roman"/>
          <w:sz w:val="24"/>
          <w:szCs w:val="24"/>
        </w:rPr>
        <w:t>H</w:t>
      </w:r>
      <w:r w:rsidR="00C9500A" w:rsidRPr="0040528D">
        <w:rPr>
          <w:rFonts w:ascii="Times New Roman" w:hAnsi="Times New Roman" w:cs="Times New Roman"/>
          <w:sz w:val="24"/>
          <w:szCs w:val="24"/>
        </w:rPr>
        <w:t xml:space="preserve">ow much it has done (numbers of people using a service, numbers of activities provided) </w:t>
      </w:r>
    </w:p>
    <w:p w14:paraId="0CF608FA" w14:textId="0ACEEF5A" w:rsidR="00C9500A" w:rsidRPr="0040528D" w:rsidRDefault="0040528D" w:rsidP="0040528D">
      <w:pPr>
        <w:pStyle w:val="ListParagraph"/>
        <w:numPr>
          <w:ilvl w:val="0"/>
          <w:numId w:val="1"/>
        </w:numPr>
        <w:rPr>
          <w:rFonts w:ascii="Times New Roman" w:hAnsi="Times New Roman" w:cs="Times New Roman"/>
          <w:sz w:val="24"/>
          <w:szCs w:val="24"/>
        </w:rPr>
      </w:pPr>
      <w:r w:rsidRPr="0040528D">
        <w:rPr>
          <w:rFonts w:ascii="Times New Roman" w:hAnsi="Times New Roman" w:cs="Times New Roman"/>
          <w:sz w:val="24"/>
          <w:szCs w:val="24"/>
        </w:rPr>
        <w:t>H</w:t>
      </w:r>
      <w:r w:rsidR="00C9500A" w:rsidRPr="0040528D">
        <w:rPr>
          <w:rFonts w:ascii="Times New Roman" w:hAnsi="Times New Roman" w:cs="Times New Roman"/>
          <w:sz w:val="24"/>
          <w:szCs w:val="24"/>
        </w:rPr>
        <w:t xml:space="preserve">ow well it has done something (levels of satisfaction by numbers of people, </w:t>
      </w:r>
      <w:r w:rsidR="00C805B5" w:rsidRPr="0040528D">
        <w:rPr>
          <w:rFonts w:ascii="Times New Roman" w:hAnsi="Times New Roman" w:cs="Times New Roman"/>
          <w:sz w:val="24"/>
          <w:szCs w:val="24"/>
        </w:rPr>
        <w:t>timeliness,</w:t>
      </w:r>
      <w:r w:rsidR="00C9500A" w:rsidRPr="0040528D">
        <w:rPr>
          <w:rFonts w:ascii="Times New Roman" w:hAnsi="Times New Roman" w:cs="Times New Roman"/>
          <w:sz w:val="24"/>
          <w:szCs w:val="24"/>
        </w:rPr>
        <w:t xml:space="preserve"> or efficiency of activities) </w:t>
      </w:r>
    </w:p>
    <w:p w14:paraId="28DB010D" w14:textId="2D7160BE" w:rsidR="0040528D" w:rsidRPr="0040528D" w:rsidRDefault="0040528D" w:rsidP="0040528D">
      <w:pPr>
        <w:pStyle w:val="ListParagraph"/>
        <w:numPr>
          <w:ilvl w:val="0"/>
          <w:numId w:val="1"/>
        </w:numPr>
        <w:rPr>
          <w:rFonts w:ascii="Times New Roman" w:hAnsi="Times New Roman" w:cs="Times New Roman"/>
          <w:sz w:val="24"/>
          <w:szCs w:val="24"/>
        </w:rPr>
      </w:pPr>
      <w:r w:rsidRPr="0040528D">
        <w:rPr>
          <w:rFonts w:ascii="Times New Roman" w:hAnsi="Times New Roman" w:cs="Times New Roman"/>
          <w:sz w:val="24"/>
          <w:szCs w:val="24"/>
        </w:rPr>
        <w:t>T</w:t>
      </w:r>
      <w:r w:rsidR="00C9500A" w:rsidRPr="0040528D">
        <w:rPr>
          <w:rFonts w:ascii="Times New Roman" w:hAnsi="Times New Roman" w:cs="Times New Roman"/>
          <w:sz w:val="24"/>
          <w:szCs w:val="24"/>
        </w:rPr>
        <w:t xml:space="preserve">he effect it has had (outcomes for numbers of people receiving service, changes in social well-being or social policy) </w:t>
      </w:r>
    </w:p>
    <w:p w14:paraId="207BF907" w14:textId="1A94F8BD" w:rsidR="0040528D" w:rsidRPr="0040528D" w:rsidRDefault="0040528D" w:rsidP="0040528D">
      <w:pPr>
        <w:pStyle w:val="ListParagraph"/>
        <w:numPr>
          <w:ilvl w:val="0"/>
          <w:numId w:val="1"/>
        </w:numPr>
        <w:rPr>
          <w:rFonts w:ascii="Times New Roman" w:hAnsi="Times New Roman" w:cs="Times New Roman"/>
          <w:sz w:val="24"/>
          <w:szCs w:val="24"/>
        </w:rPr>
      </w:pPr>
      <w:r w:rsidRPr="0040528D">
        <w:rPr>
          <w:rFonts w:ascii="Times New Roman" w:hAnsi="Times New Roman" w:cs="Times New Roman"/>
          <w:sz w:val="24"/>
          <w:szCs w:val="24"/>
        </w:rPr>
        <w:lastRenderedPageBreak/>
        <w:t>S</w:t>
      </w:r>
      <w:r w:rsidR="00C9500A" w:rsidRPr="0040528D">
        <w:rPr>
          <w:rFonts w:ascii="Times New Roman" w:hAnsi="Times New Roman" w:cs="Times New Roman"/>
          <w:sz w:val="24"/>
          <w:szCs w:val="24"/>
        </w:rPr>
        <w:t xml:space="preserve">ound corporate governance </w:t>
      </w:r>
    </w:p>
    <w:p w14:paraId="4A10C2F8" w14:textId="751C51A8" w:rsidR="0040528D" w:rsidRPr="0040528D" w:rsidRDefault="0040528D" w:rsidP="0040528D">
      <w:pPr>
        <w:pStyle w:val="ListParagraph"/>
        <w:numPr>
          <w:ilvl w:val="0"/>
          <w:numId w:val="1"/>
        </w:numPr>
        <w:rPr>
          <w:rFonts w:ascii="Times New Roman" w:hAnsi="Times New Roman" w:cs="Times New Roman"/>
          <w:sz w:val="24"/>
          <w:szCs w:val="24"/>
        </w:rPr>
      </w:pPr>
      <w:r w:rsidRPr="0040528D">
        <w:rPr>
          <w:rFonts w:ascii="Times New Roman" w:hAnsi="Times New Roman" w:cs="Times New Roman"/>
          <w:sz w:val="24"/>
          <w:szCs w:val="24"/>
        </w:rPr>
        <w:t>T</w:t>
      </w:r>
      <w:r w:rsidR="00C9500A" w:rsidRPr="0040528D">
        <w:rPr>
          <w:rFonts w:ascii="Times New Roman" w:hAnsi="Times New Roman" w:cs="Times New Roman"/>
          <w:sz w:val="24"/>
          <w:szCs w:val="24"/>
        </w:rPr>
        <w:t xml:space="preserve">he financial health of the organisation </w:t>
      </w:r>
    </w:p>
    <w:p w14:paraId="2DBFC508" w14:textId="69AE23F1" w:rsidR="0040528D" w:rsidRPr="0040528D" w:rsidRDefault="0040528D" w:rsidP="0040528D">
      <w:pPr>
        <w:pStyle w:val="ListParagraph"/>
        <w:numPr>
          <w:ilvl w:val="0"/>
          <w:numId w:val="1"/>
        </w:numPr>
        <w:rPr>
          <w:rFonts w:ascii="Times New Roman" w:hAnsi="Times New Roman" w:cs="Times New Roman"/>
          <w:sz w:val="24"/>
          <w:szCs w:val="24"/>
        </w:rPr>
      </w:pPr>
      <w:r w:rsidRPr="0040528D">
        <w:rPr>
          <w:rFonts w:ascii="Times New Roman" w:hAnsi="Times New Roman" w:cs="Times New Roman"/>
          <w:sz w:val="24"/>
          <w:szCs w:val="24"/>
        </w:rPr>
        <w:t>P</w:t>
      </w:r>
      <w:r w:rsidR="00C9500A" w:rsidRPr="0040528D">
        <w:rPr>
          <w:rFonts w:ascii="Times New Roman" w:hAnsi="Times New Roman" w:cs="Times New Roman"/>
          <w:sz w:val="24"/>
          <w:szCs w:val="24"/>
        </w:rPr>
        <w:t xml:space="preserve">articipant satisfaction levels </w:t>
      </w:r>
    </w:p>
    <w:p w14:paraId="7DDB210A" w14:textId="6B6732B9" w:rsidR="0040528D" w:rsidRPr="0040528D" w:rsidRDefault="0040528D" w:rsidP="0040528D">
      <w:pPr>
        <w:pStyle w:val="ListParagraph"/>
        <w:numPr>
          <w:ilvl w:val="0"/>
          <w:numId w:val="1"/>
        </w:numPr>
        <w:rPr>
          <w:rFonts w:ascii="Times New Roman" w:hAnsi="Times New Roman" w:cs="Times New Roman"/>
          <w:sz w:val="24"/>
          <w:szCs w:val="24"/>
        </w:rPr>
      </w:pPr>
      <w:r w:rsidRPr="0040528D">
        <w:rPr>
          <w:rFonts w:ascii="Times New Roman" w:hAnsi="Times New Roman" w:cs="Times New Roman"/>
          <w:sz w:val="24"/>
          <w:szCs w:val="24"/>
        </w:rPr>
        <w:t>A</w:t>
      </w:r>
      <w:r w:rsidR="00C9500A" w:rsidRPr="0040528D">
        <w:rPr>
          <w:rFonts w:ascii="Times New Roman" w:hAnsi="Times New Roman" w:cs="Times New Roman"/>
          <w:sz w:val="24"/>
          <w:szCs w:val="24"/>
        </w:rPr>
        <w:t>chievement of positive outcomes for participants</w:t>
      </w:r>
    </w:p>
    <w:p w14:paraId="4E4A68C3" w14:textId="56A720F5" w:rsidR="0040528D" w:rsidRPr="0040528D" w:rsidRDefault="0040528D" w:rsidP="0040528D">
      <w:pPr>
        <w:pStyle w:val="ListParagraph"/>
        <w:numPr>
          <w:ilvl w:val="0"/>
          <w:numId w:val="1"/>
        </w:numPr>
        <w:rPr>
          <w:rFonts w:ascii="Times New Roman" w:hAnsi="Times New Roman" w:cs="Times New Roman"/>
          <w:sz w:val="24"/>
          <w:szCs w:val="24"/>
        </w:rPr>
      </w:pPr>
      <w:r w:rsidRPr="0040528D">
        <w:rPr>
          <w:rFonts w:ascii="Times New Roman" w:hAnsi="Times New Roman" w:cs="Times New Roman"/>
          <w:sz w:val="24"/>
          <w:szCs w:val="24"/>
        </w:rPr>
        <w:t>L</w:t>
      </w:r>
      <w:r w:rsidR="00C9500A" w:rsidRPr="0040528D">
        <w:rPr>
          <w:rFonts w:ascii="Times New Roman" w:hAnsi="Times New Roman" w:cs="Times New Roman"/>
          <w:sz w:val="24"/>
          <w:szCs w:val="24"/>
        </w:rPr>
        <w:t xml:space="preserve">evel of staff morale </w:t>
      </w:r>
    </w:p>
    <w:p w14:paraId="627C9AB0" w14:textId="03005FD7" w:rsidR="00C9500A" w:rsidRDefault="0040528D" w:rsidP="0040528D">
      <w:pPr>
        <w:pStyle w:val="ListParagraph"/>
        <w:numPr>
          <w:ilvl w:val="0"/>
          <w:numId w:val="1"/>
        </w:numPr>
        <w:rPr>
          <w:rFonts w:ascii="Times New Roman" w:hAnsi="Times New Roman" w:cs="Times New Roman"/>
          <w:sz w:val="24"/>
          <w:szCs w:val="24"/>
        </w:rPr>
      </w:pPr>
      <w:r w:rsidRPr="0040528D">
        <w:rPr>
          <w:rFonts w:ascii="Times New Roman" w:hAnsi="Times New Roman" w:cs="Times New Roman"/>
          <w:sz w:val="24"/>
          <w:szCs w:val="24"/>
        </w:rPr>
        <w:t>P</w:t>
      </w:r>
      <w:r w:rsidR="00C9500A" w:rsidRPr="0040528D">
        <w:rPr>
          <w:rFonts w:ascii="Times New Roman" w:hAnsi="Times New Roman" w:cs="Times New Roman"/>
          <w:sz w:val="24"/>
          <w:szCs w:val="24"/>
        </w:rPr>
        <w:t>rovide a positive profile for the service provider among stakeholders</w:t>
      </w:r>
    </w:p>
    <w:p w14:paraId="4069607F" w14:textId="4A4983C0" w:rsidR="0040528D" w:rsidRDefault="0040528D" w:rsidP="0040528D">
      <w:pPr>
        <w:rPr>
          <w:rFonts w:ascii="Times New Roman" w:hAnsi="Times New Roman" w:cs="Times New Roman"/>
          <w:b/>
          <w:bCs/>
          <w:sz w:val="24"/>
          <w:szCs w:val="24"/>
        </w:rPr>
      </w:pPr>
      <w:r>
        <w:rPr>
          <w:rFonts w:ascii="Times New Roman" w:hAnsi="Times New Roman" w:cs="Times New Roman"/>
          <w:b/>
          <w:bCs/>
          <w:sz w:val="24"/>
          <w:szCs w:val="24"/>
        </w:rPr>
        <w:t>Policy</w:t>
      </w:r>
    </w:p>
    <w:p w14:paraId="01502F53" w14:textId="1A453450" w:rsidR="0040528D" w:rsidRDefault="0040528D" w:rsidP="0040528D">
      <w:pPr>
        <w:rPr>
          <w:rFonts w:ascii="Times New Roman" w:hAnsi="Times New Roman" w:cs="Times New Roman"/>
          <w:sz w:val="24"/>
          <w:szCs w:val="24"/>
        </w:rPr>
      </w:pPr>
      <w:r>
        <w:rPr>
          <w:rFonts w:ascii="Times New Roman" w:hAnsi="Times New Roman" w:cs="Times New Roman"/>
          <w:sz w:val="24"/>
          <w:szCs w:val="24"/>
        </w:rPr>
        <w:t>This policy provides directive for staff so that a high quality of service is sustained and is continuous improved and adapted to meet the needs of participants.</w:t>
      </w:r>
    </w:p>
    <w:p w14:paraId="6BF49FDA" w14:textId="3D959E36" w:rsidR="0040528D" w:rsidRDefault="004832F5" w:rsidP="0040528D">
      <w:pPr>
        <w:rPr>
          <w:rFonts w:ascii="Times New Roman" w:hAnsi="Times New Roman" w:cs="Times New Roman"/>
          <w:sz w:val="24"/>
          <w:szCs w:val="24"/>
          <w:u w:val="single"/>
        </w:rPr>
      </w:pPr>
      <w:r>
        <w:rPr>
          <w:rFonts w:ascii="Times New Roman" w:hAnsi="Times New Roman" w:cs="Times New Roman"/>
          <w:sz w:val="24"/>
          <w:szCs w:val="24"/>
          <w:u w:val="single"/>
        </w:rPr>
        <w:t>Continuous improvement process</w:t>
      </w:r>
    </w:p>
    <w:p w14:paraId="39700F46" w14:textId="4F03C26F" w:rsidR="000F468E" w:rsidRDefault="004832F5" w:rsidP="0040528D">
      <w:pPr>
        <w:rPr>
          <w:rFonts w:ascii="Times New Roman" w:hAnsi="Times New Roman" w:cs="Times New Roman"/>
          <w:sz w:val="24"/>
          <w:szCs w:val="24"/>
        </w:rPr>
      </w:pPr>
      <w:r>
        <w:rPr>
          <w:rFonts w:ascii="Times New Roman" w:hAnsi="Times New Roman" w:cs="Times New Roman"/>
          <w:sz w:val="24"/>
          <w:szCs w:val="24"/>
        </w:rPr>
        <w:t xml:space="preserve">CAPS improvement process is a basic model. It includes planning, </w:t>
      </w:r>
      <w:r w:rsidR="00C805B5">
        <w:rPr>
          <w:rFonts w:ascii="Times New Roman" w:hAnsi="Times New Roman" w:cs="Times New Roman"/>
          <w:sz w:val="24"/>
          <w:szCs w:val="24"/>
        </w:rPr>
        <w:t>acting,</w:t>
      </w:r>
      <w:r>
        <w:rPr>
          <w:rFonts w:ascii="Times New Roman" w:hAnsi="Times New Roman" w:cs="Times New Roman"/>
          <w:sz w:val="24"/>
          <w:szCs w:val="24"/>
        </w:rPr>
        <w:t xml:space="preserve"> and monitoring standards and improvements. This model ensures that performance is measured, </w:t>
      </w:r>
      <w:r w:rsidR="00C805B5">
        <w:rPr>
          <w:rFonts w:ascii="Times New Roman" w:hAnsi="Times New Roman" w:cs="Times New Roman"/>
          <w:sz w:val="24"/>
          <w:szCs w:val="24"/>
        </w:rPr>
        <w:t>analysed,</w:t>
      </w:r>
      <w:r>
        <w:rPr>
          <w:rFonts w:ascii="Times New Roman" w:hAnsi="Times New Roman" w:cs="Times New Roman"/>
          <w:sz w:val="24"/>
          <w:szCs w:val="24"/>
        </w:rPr>
        <w:t xml:space="preserve"> and improved through the whole organisation. </w:t>
      </w:r>
    </w:p>
    <w:p w14:paraId="2FE3524A" w14:textId="77EF7BDF" w:rsidR="004832F5" w:rsidRDefault="004832F5" w:rsidP="0040528D">
      <w:pPr>
        <w:rPr>
          <w:rFonts w:ascii="Times New Roman" w:hAnsi="Times New Roman" w:cs="Times New Roman"/>
          <w:sz w:val="24"/>
          <w:szCs w:val="24"/>
        </w:rPr>
      </w:pPr>
      <w:r>
        <w:rPr>
          <w:rFonts w:ascii="Times New Roman" w:hAnsi="Times New Roman" w:cs="Times New Roman"/>
          <w:sz w:val="24"/>
          <w:szCs w:val="24"/>
        </w:rPr>
        <w:t>The basic elements of this model are:</w:t>
      </w:r>
    </w:p>
    <w:p w14:paraId="39D15EEF" w14:textId="6F52166E" w:rsidR="004832F5" w:rsidRDefault="000F468E" w:rsidP="000F46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Finding problems or areas where there is room for improvement and finding the cause</w:t>
      </w:r>
    </w:p>
    <w:p w14:paraId="3B336110" w14:textId="1F2B7DDF" w:rsidR="000F468E" w:rsidRPr="000F468E" w:rsidRDefault="000F468E" w:rsidP="000F468E">
      <w:pPr>
        <w:pStyle w:val="ListParagraph"/>
        <w:numPr>
          <w:ilvl w:val="0"/>
          <w:numId w:val="2"/>
        </w:numPr>
        <w:rPr>
          <w:rFonts w:ascii="Times New Roman" w:hAnsi="Times New Roman" w:cs="Times New Roman"/>
          <w:sz w:val="24"/>
          <w:szCs w:val="24"/>
        </w:rPr>
      </w:pPr>
      <w:r w:rsidRPr="000F468E">
        <w:rPr>
          <w:rFonts w:ascii="Times New Roman" w:hAnsi="Times New Roman" w:cs="Times New Roman"/>
          <w:sz w:val="24"/>
          <w:szCs w:val="24"/>
        </w:rPr>
        <w:t>Outlining the process for how improvement will be made through plans, target dates, assigning the staff member responsible for making these changes</w:t>
      </w:r>
    </w:p>
    <w:p w14:paraId="0C907FCA" w14:textId="2C811469" w:rsidR="000F468E" w:rsidRDefault="000F468E" w:rsidP="000F46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Monitoring progress through the identified progress measure and re-evaluating if needed</w:t>
      </w:r>
    </w:p>
    <w:p w14:paraId="6EF8DB8E" w14:textId="0B5F15CF" w:rsidR="000F468E" w:rsidRDefault="004E77CA" w:rsidP="000F46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Standardising the improvements through creating or updating policies and other documents </w:t>
      </w:r>
    </w:p>
    <w:p w14:paraId="59D469DC" w14:textId="582A16F9" w:rsidR="004E77CA" w:rsidRDefault="004E77CA" w:rsidP="004E77CA">
      <w:pPr>
        <w:rPr>
          <w:rFonts w:ascii="Times New Roman" w:hAnsi="Times New Roman" w:cs="Times New Roman"/>
          <w:sz w:val="24"/>
          <w:szCs w:val="24"/>
          <w:u w:val="single"/>
        </w:rPr>
      </w:pPr>
      <w:r>
        <w:rPr>
          <w:rFonts w:ascii="Times New Roman" w:hAnsi="Times New Roman" w:cs="Times New Roman"/>
          <w:sz w:val="24"/>
          <w:szCs w:val="24"/>
          <w:u w:val="single"/>
        </w:rPr>
        <w:t xml:space="preserve">Principles </w:t>
      </w:r>
    </w:p>
    <w:p w14:paraId="61C0230D" w14:textId="4E9479B5" w:rsidR="004E77CA" w:rsidRDefault="004E77CA" w:rsidP="004E77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Ensuring that all aspects of the organisation are at the highest standard</w:t>
      </w:r>
    </w:p>
    <w:p w14:paraId="35656243" w14:textId="53D87C32" w:rsidR="004E77CA" w:rsidRDefault="004E77CA" w:rsidP="004E77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 services are regularly reviewed to ensure they are being delivered with the highest quality </w:t>
      </w:r>
    </w:p>
    <w:p w14:paraId="3F724DB6" w14:textId="6C56CB9A" w:rsidR="004E77CA" w:rsidRDefault="004E77CA" w:rsidP="004E77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Feedback is encouraged from staff and participants so areas of improvement can be identified </w:t>
      </w:r>
    </w:p>
    <w:p w14:paraId="58CDC848" w14:textId="0293EFDF" w:rsidR="004E77CA" w:rsidRDefault="004E77CA" w:rsidP="004E77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Participants are given a voice in decision-making processes that concern them</w:t>
      </w:r>
    </w:p>
    <w:p w14:paraId="0065FD2E" w14:textId="3A2858F6" w:rsidR="004E77CA" w:rsidRDefault="000C62F2" w:rsidP="004E77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Acknowledgment of the insight that participants, their advocates, and their family/caregivers, can provide on the effectiveness of service delivery</w:t>
      </w:r>
    </w:p>
    <w:p w14:paraId="31B1CA9B" w14:textId="6DFB6B0D" w:rsidR="000C62F2" w:rsidRDefault="000C62F2" w:rsidP="000C62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Staff at all levels are encouraged to use what they have learned to contribute to service and management quality</w:t>
      </w:r>
    </w:p>
    <w:p w14:paraId="08D5CEE3" w14:textId="617F28F7" w:rsidR="000C62F2" w:rsidRDefault="000C62F2" w:rsidP="000C62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CAPS recognises the importance of planning, resource allocation, and risk management </w:t>
      </w:r>
      <w:r w:rsidR="00E96676">
        <w:rPr>
          <w:rFonts w:ascii="Times New Roman" w:hAnsi="Times New Roman" w:cs="Times New Roman"/>
          <w:sz w:val="24"/>
          <w:szCs w:val="24"/>
        </w:rPr>
        <w:t>and reporting, in the improvement of the organisation</w:t>
      </w:r>
    </w:p>
    <w:p w14:paraId="6653712E" w14:textId="720FD38F" w:rsidR="00E96676" w:rsidRDefault="00E96676" w:rsidP="000C62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CAPS aims to use modern ideas, </w:t>
      </w:r>
      <w:r w:rsidR="00C805B5">
        <w:rPr>
          <w:rFonts w:ascii="Times New Roman" w:hAnsi="Times New Roman" w:cs="Times New Roman"/>
          <w:sz w:val="24"/>
          <w:szCs w:val="24"/>
        </w:rPr>
        <w:t>practices,</w:t>
      </w:r>
      <w:r>
        <w:rPr>
          <w:rFonts w:ascii="Times New Roman" w:hAnsi="Times New Roman" w:cs="Times New Roman"/>
          <w:sz w:val="24"/>
          <w:szCs w:val="24"/>
        </w:rPr>
        <w:t xml:space="preserve"> and innovation to make continuous improvements the ensure high quality and effective support is provided to participants</w:t>
      </w:r>
    </w:p>
    <w:p w14:paraId="4A9FA8D1" w14:textId="77777777" w:rsidR="000E3F34" w:rsidRDefault="000E3F34" w:rsidP="00E96676">
      <w:pPr>
        <w:rPr>
          <w:rFonts w:ascii="Times New Roman" w:hAnsi="Times New Roman" w:cs="Times New Roman"/>
          <w:sz w:val="24"/>
          <w:szCs w:val="24"/>
          <w:u w:val="single"/>
        </w:rPr>
      </w:pPr>
    </w:p>
    <w:p w14:paraId="55628A3D" w14:textId="77777777" w:rsidR="000E3F34" w:rsidRDefault="000E3F34" w:rsidP="00E96676">
      <w:pPr>
        <w:rPr>
          <w:rFonts w:ascii="Times New Roman" w:hAnsi="Times New Roman" w:cs="Times New Roman"/>
          <w:sz w:val="24"/>
          <w:szCs w:val="24"/>
          <w:u w:val="single"/>
        </w:rPr>
      </w:pPr>
    </w:p>
    <w:p w14:paraId="7762E1A2" w14:textId="77777777" w:rsidR="000E3F34" w:rsidRDefault="000E3F34" w:rsidP="00E96676">
      <w:pPr>
        <w:rPr>
          <w:rFonts w:ascii="Times New Roman" w:hAnsi="Times New Roman" w:cs="Times New Roman"/>
          <w:sz w:val="24"/>
          <w:szCs w:val="24"/>
          <w:u w:val="single"/>
        </w:rPr>
      </w:pPr>
    </w:p>
    <w:p w14:paraId="19FAB4D2" w14:textId="77777777" w:rsidR="000E3F34" w:rsidRDefault="000E3F34" w:rsidP="00E96676">
      <w:pPr>
        <w:rPr>
          <w:rFonts w:ascii="Times New Roman" w:hAnsi="Times New Roman" w:cs="Times New Roman"/>
          <w:sz w:val="24"/>
          <w:szCs w:val="24"/>
          <w:u w:val="single"/>
        </w:rPr>
      </w:pPr>
    </w:p>
    <w:p w14:paraId="53CE674B" w14:textId="77777777" w:rsidR="000E3F34" w:rsidRDefault="000E3F34" w:rsidP="00E96676">
      <w:pPr>
        <w:rPr>
          <w:rFonts w:ascii="Times New Roman" w:hAnsi="Times New Roman" w:cs="Times New Roman"/>
          <w:sz w:val="24"/>
          <w:szCs w:val="24"/>
          <w:u w:val="single"/>
        </w:rPr>
      </w:pPr>
    </w:p>
    <w:p w14:paraId="0FC1673E" w14:textId="77777777" w:rsidR="000E3F34" w:rsidRDefault="000E3F34" w:rsidP="00E96676">
      <w:pPr>
        <w:rPr>
          <w:rFonts w:ascii="Times New Roman" w:hAnsi="Times New Roman" w:cs="Times New Roman"/>
          <w:sz w:val="24"/>
          <w:szCs w:val="24"/>
          <w:u w:val="single"/>
        </w:rPr>
      </w:pPr>
    </w:p>
    <w:p w14:paraId="52C0AD5F" w14:textId="305D8B9A" w:rsidR="00E96676" w:rsidRDefault="00E96676" w:rsidP="00E96676">
      <w:pPr>
        <w:rPr>
          <w:rFonts w:ascii="Times New Roman" w:hAnsi="Times New Roman" w:cs="Times New Roman"/>
          <w:sz w:val="24"/>
          <w:szCs w:val="24"/>
          <w:u w:val="single"/>
        </w:rPr>
      </w:pPr>
      <w:r>
        <w:rPr>
          <w:rFonts w:ascii="Times New Roman" w:hAnsi="Times New Roman" w:cs="Times New Roman"/>
          <w:sz w:val="24"/>
          <w:szCs w:val="24"/>
          <w:u w:val="single"/>
        </w:rPr>
        <w:t xml:space="preserve">Continuous Improvement Cycle Process </w:t>
      </w:r>
    </w:p>
    <w:p w14:paraId="4BCC4AD4" w14:textId="09A27644" w:rsidR="00E96676" w:rsidRDefault="00E96676" w:rsidP="00E9667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F8F954" wp14:editId="7FDD2A62">
            <wp:extent cx="5486400" cy="3200400"/>
            <wp:effectExtent l="0" t="3810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89FBFC8" w14:textId="0BC69192" w:rsidR="000E3F34" w:rsidRDefault="000E3F34" w:rsidP="00E96676">
      <w:pPr>
        <w:rPr>
          <w:rFonts w:ascii="Times New Roman" w:hAnsi="Times New Roman" w:cs="Times New Roman"/>
          <w:sz w:val="24"/>
          <w:szCs w:val="24"/>
          <w:u w:val="single"/>
        </w:rPr>
      </w:pPr>
      <w:r>
        <w:rPr>
          <w:rFonts w:ascii="Times New Roman" w:hAnsi="Times New Roman" w:cs="Times New Roman"/>
          <w:sz w:val="24"/>
          <w:szCs w:val="24"/>
          <w:u w:val="single"/>
        </w:rPr>
        <w:t>Measurements of quality</w:t>
      </w:r>
    </w:p>
    <w:p w14:paraId="5BCB48A2" w14:textId="15C78248" w:rsidR="000E3F34" w:rsidRDefault="00B56396" w:rsidP="00E96676">
      <w:pPr>
        <w:rPr>
          <w:rFonts w:ascii="Times New Roman" w:hAnsi="Times New Roman" w:cs="Times New Roman"/>
          <w:sz w:val="24"/>
          <w:szCs w:val="24"/>
        </w:rPr>
      </w:pPr>
      <w:r>
        <w:rPr>
          <w:rFonts w:ascii="Times New Roman" w:hAnsi="Times New Roman" w:cs="Times New Roman"/>
          <w:sz w:val="24"/>
          <w:szCs w:val="24"/>
        </w:rPr>
        <w:t xml:space="preserve">Surveys from both participants and staff as well as results for audits will measure the success of an improvement, in compliance with the NDIS Practice Standards and Quality Indicators. </w:t>
      </w:r>
    </w:p>
    <w:p w14:paraId="21DDB589" w14:textId="09CC1F3B" w:rsidR="00B56396" w:rsidRDefault="00B56396" w:rsidP="00E96676">
      <w:pPr>
        <w:rPr>
          <w:rFonts w:ascii="Times New Roman" w:hAnsi="Times New Roman" w:cs="Times New Roman"/>
          <w:sz w:val="24"/>
          <w:szCs w:val="24"/>
          <w:u w:val="single"/>
        </w:rPr>
      </w:pPr>
      <w:r>
        <w:rPr>
          <w:rFonts w:ascii="Times New Roman" w:hAnsi="Times New Roman" w:cs="Times New Roman"/>
          <w:sz w:val="24"/>
          <w:szCs w:val="24"/>
          <w:u w:val="single"/>
        </w:rPr>
        <w:t xml:space="preserve">Sources of data for continuous improvement </w:t>
      </w:r>
    </w:p>
    <w:p w14:paraId="76D6D28D" w14:textId="39EC6781" w:rsidR="00B56396" w:rsidRDefault="00B56396" w:rsidP="00E96676">
      <w:pPr>
        <w:rPr>
          <w:rFonts w:ascii="Times New Roman" w:hAnsi="Times New Roman" w:cs="Times New Roman"/>
          <w:i/>
          <w:iCs/>
          <w:sz w:val="24"/>
          <w:szCs w:val="24"/>
        </w:rPr>
      </w:pPr>
      <w:r>
        <w:rPr>
          <w:rFonts w:ascii="Times New Roman" w:hAnsi="Times New Roman" w:cs="Times New Roman"/>
          <w:i/>
          <w:iCs/>
          <w:sz w:val="24"/>
          <w:szCs w:val="24"/>
        </w:rPr>
        <w:t>Changes in legislation/regulation and best practice</w:t>
      </w:r>
    </w:p>
    <w:p w14:paraId="3D4B80E7" w14:textId="516687CA" w:rsidR="00B56396" w:rsidRDefault="002109A7" w:rsidP="00E96676">
      <w:pPr>
        <w:rPr>
          <w:rFonts w:ascii="Times New Roman" w:hAnsi="Times New Roman" w:cs="Times New Roman"/>
          <w:sz w:val="24"/>
          <w:szCs w:val="24"/>
        </w:rPr>
      </w:pPr>
      <w:r>
        <w:rPr>
          <w:rFonts w:ascii="Times New Roman" w:hAnsi="Times New Roman" w:cs="Times New Roman"/>
          <w:sz w:val="24"/>
          <w:szCs w:val="24"/>
        </w:rPr>
        <w:t xml:space="preserve">CAPS ensures that it is informed of changes to legislation and regulation through access to government, </w:t>
      </w:r>
      <w:r w:rsidR="00C805B5">
        <w:rPr>
          <w:rFonts w:ascii="Times New Roman" w:hAnsi="Times New Roman" w:cs="Times New Roman"/>
          <w:sz w:val="24"/>
          <w:szCs w:val="24"/>
        </w:rPr>
        <w:t>industry,</w:t>
      </w:r>
      <w:r>
        <w:rPr>
          <w:rFonts w:ascii="Times New Roman" w:hAnsi="Times New Roman" w:cs="Times New Roman"/>
          <w:sz w:val="24"/>
          <w:szCs w:val="24"/>
        </w:rPr>
        <w:t xml:space="preserve"> and association information channels. CAPS also ensures ongoing training to keep up with new perspectives and ways of implementing support. Through these actions, CAPS </w:t>
      </w:r>
      <w:r w:rsidR="00C805B5">
        <w:rPr>
          <w:rFonts w:ascii="Times New Roman" w:hAnsi="Times New Roman" w:cs="Times New Roman"/>
          <w:sz w:val="24"/>
          <w:szCs w:val="24"/>
        </w:rPr>
        <w:t>can</w:t>
      </w:r>
      <w:r>
        <w:rPr>
          <w:rFonts w:ascii="Times New Roman" w:hAnsi="Times New Roman" w:cs="Times New Roman"/>
          <w:sz w:val="24"/>
          <w:szCs w:val="24"/>
        </w:rPr>
        <w:t xml:space="preserve"> use new information to improve services and management.</w:t>
      </w:r>
    </w:p>
    <w:p w14:paraId="3BDE0958" w14:textId="507E0FA5" w:rsidR="002109A7" w:rsidRDefault="002109A7" w:rsidP="00E96676">
      <w:pPr>
        <w:rPr>
          <w:rFonts w:ascii="Times New Roman" w:hAnsi="Times New Roman" w:cs="Times New Roman"/>
          <w:sz w:val="24"/>
          <w:szCs w:val="24"/>
        </w:rPr>
      </w:pPr>
      <w:r>
        <w:rPr>
          <w:rFonts w:ascii="Times New Roman" w:hAnsi="Times New Roman" w:cs="Times New Roman"/>
          <w:sz w:val="24"/>
          <w:szCs w:val="24"/>
        </w:rPr>
        <w:t xml:space="preserve">All documents will be reviewed regularly to ensure they are compliant with all </w:t>
      </w:r>
      <w:r w:rsidR="009505F1">
        <w:rPr>
          <w:rFonts w:ascii="Times New Roman" w:hAnsi="Times New Roman" w:cs="Times New Roman"/>
          <w:sz w:val="24"/>
          <w:szCs w:val="24"/>
        </w:rPr>
        <w:t>associated legislation. Updated documents will be made available to relevant staff and participants.</w:t>
      </w:r>
    </w:p>
    <w:p w14:paraId="0F2B1745" w14:textId="3BBC9F92" w:rsidR="009505F1" w:rsidRDefault="009505F1" w:rsidP="00E96676">
      <w:pPr>
        <w:rPr>
          <w:rFonts w:ascii="Times New Roman" w:hAnsi="Times New Roman" w:cs="Times New Roman"/>
          <w:i/>
          <w:iCs/>
          <w:sz w:val="24"/>
          <w:szCs w:val="24"/>
        </w:rPr>
      </w:pPr>
      <w:r>
        <w:rPr>
          <w:rFonts w:ascii="Times New Roman" w:hAnsi="Times New Roman" w:cs="Times New Roman"/>
          <w:i/>
          <w:iCs/>
          <w:sz w:val="24"/>
          <w:szCs w:val="24"/>
        </w:rPr>
        <w:t>Feedback and evaluation of data</w:t>
      </w:r>
    </w:p>
    <w:p w14:paraId="4E42776F" w14:textId="3D4F9D95" w:rsidR="009505F1" w:rsidRDefault="009505F1" w:rsidP="00E96676">
      <w:pPr>
        <w:rPr>
          <w:rFonts w:ascii="Times New Roman" w:hAnsi="Times New Roman" w:cs="Times New Roman"/>
          <w:sz w:val="24"/>
          <w:szCs w:val="24"/>
        </w:rPr>
      </w:pPr>
      <w:r>
        <w:rPr>
          <w:rFonts w:ascii="Times New Roman" w:hAnsi="Times New Roman" w:cs="Times New Roman"/>
          <w:sz w:val="24"/>
          <w:szCs w:val="24"/>
        </w:rPr>
        <w:t>CAPS will regularly encourage participants, parents/</w:t>
      </w:r>
      <w:r w:rsidR="00C805B5">
        <w:rPr>
          <w:rFonts w:ascii="Times New Roman" w:hAnsi="Times New Roman" w:cs="Times New Roman"/>
          <w:sz w:val="24"/>
          <w:szCs w:val="24"/>
        </w:rPr>
        <w:t>caregivers,</w:t>
      </w:r>
      <w:r>
        <w:rPr>
          <w:rFonts w:ascii="Times New Roman" w:hAnsi="Times New Roman" w:cs="Times New Roman"/>
          <w:sz w:val="24"/>
          <w:szCs w:val="24"/>
        </w:rPr>
        <w:t xml:space="preserve"> and staff to complete surveys so that the organisation is able to recognise their opinions and feedback.</w:t>
      </w:r>
    </w:p>
    <w:p w14:paraId="7CBFC61D" w14:textId="339436B2" w:rsidR="009505F1" w:rsidRDefault="009505F1" w:rsidP="00E96676">
      <w:pPr>
        <w:rPr>
          <w:rFonts w:ascii="Times New Roman" w:hAnsi="Times New Roman" w:cs="Times New Roman"/>
          <w:sz w:val="24"/>
          <w:szCs w:val="24"/>
        </w:rPr>
      </w:pPr>
      <w:r>
        <w:rPr>
          <w:rFonts w:ascii="Times New Roman" w:hAnsi="Times New Roman" w:cs="Times New Roman"/>
          <w:sz w:val="24"/>
          <w:szCs w:val="24"/>
        </w:rPr>
        <w:t>These surveys will provide the information that CAPS needs to assess the quality of services and management and identify areas of improvement.</w:t>
      </w:r>
    </w:p>
    <w:p w14:paraId="58030C3A" w14:textId="0BC600ED" w:rsidR="009505F1" w:rsidRDefault="00100095" w:rsidP="00E96676">
      <w:pPr>
        <w:rPr>
          <w:rFonts w:ascii="Times New Roman" w:hAnsi="Times New Roman" w:cs="Times New Roman"/>
          <w:sz w:val="24"/>
          <w:szCs w:val="24"/>
        </w:rPr>
      </w:pPr>
      <w:r>
        <w:rPr>
          <w:rFonts w:ascii="Times New Roman" w:hAnsi="Times New Roman" w:cs="Times New Roman"/>
          <w:sz w:val="24"/>
          <w:szCs w:val="24"/>
        </w:rPr>
        <w:lastRenderedPageBreak/>
        <w:t>After reviewing the surveys, CAPS will advise all participants and staff of changes being implemented that will affect them. CAPS may conduct follow-up meetings if it is felt that a participant’s feedback should be further investigated.</w:t>
      </w:r>
    </w:p>
    <w:p w14:paraId="7DBFBA90" w14:textId="05999CDB" w:rsidR="00100095" w:rsidRDefault="00100095" w:rsidP="00E96676">
      <w:pPr>
        <w:rPr>
          <w:rFonts w:ascii="Times New Roman" w:hAnsi="Times New Roman" w:cs="Times New Roman"/>
          <w:sz w:val="24"/>
          <w:szCs w:val="24"/>
        </w:rPr>
      </w:pPr>
      <w:r>
        <w:rPr>
          <w:rFonts w:ascii="Times New Roman" w:hAnsi="Times New Roman" w:cs="Times New Roman"/>
          <w:sz w:val="24"/>
          <w:szCs w:val="24"/>
        </w:rPr>
        <w:t>Staff surveys will also measure morale and the satisfaction with the work environment. The surveys will also provide staff with the opportunity to comment on any areas that they feel there should be more training and information provided.</w:t>
      </w:r>
    </w:p>
    <w:p w14:paraId="71231E13" w14:textId="0607249F" w:rsidR="00100095" w:rsidRDefault="00100095" w:rsidP="00E96676">
      <w:pPr>
        <w:rPr>
          <w:rFonts w:ascii="Times New Roman" w:hAnsi="Times New Roman" w:cs="Times New Roman"/>
          <w:i/>
          <w:iCs/>
          <w:sz w:val="24"/>
          <w:szCs w:val="24"/>
        </w:rPr>
      </w:pPr>
      <w:r>
        <w:rPr>
          <w:rFonts w:ascii="Times New Roman" w:hAnsi="Times New Roman" w:cs="Times New Roman"/>
          <w:i/>
          <w:iCs/>
          <w:sz w:val="24"/>
          <w:szCs w:val="24"/>
        </w:rPr>
        <w:t xml:space="preserve">Internal/external audits </w:t>
      </w:r>
    </w:p>
    <w:p w14:paraId="5B148D4D" w14:textId="67FCEAEB" w:rsidR="00100095" w:rsidRDefault="00D30B3D" w:rsidP="00E96676">
      <w:pPr>
        <w:rPr>
          <w:rFonts w:ascii="Times New Roman" w:hAnsi="Times New Roman" w:cs="Times New Roman"/>
          <w:sz w:val="24"/>
          <w:szCs w:val="24"/>
        </w:rPr>
      </w:pPr>
      <w:r>
        <w:rPr>
          <w:rFonts w:ascii="Times New Roman" w:hAnsi="Times New Roman" w:cs="Times New Roman"/>
          <w:sz w:val="24"/>
          <w:szCs w:val="24"/>
        </w:rPr>
        <w:t xml:space="preserve">CAPS will conduct </w:t>
      </w:r>
      <w:r w:rsidR="005041DB">
        <w:rPr>
          <w:rFonts w:ascii="Times New Roman" w:hAnsi="Times New Roman" w:cs="Times New Roman"/>
          <w:sz w:val="24"/>
          <w:szCs w:val="24"/>
        </w:rPr>
        <w:t>annual</w:t>
      </w:r>
      <w:r>
        <w:rPr>
          <w:rFonts w:ascii="Times New Roman" w:hAnsi="Times New Roman" w:cs="Times New Roman"/>
          <w:sz w:val="24"/>
          <w:szCs w:val="24"/>
        </w:rPr>
        <w:t xml:space="preserve"> internal audits to monitor the quality standards are being upheld. Internal audits will consider all processes and documents to ensure that quality management is being implemented and maintained.</w:t>
      </w:r>
    </w:p>
    <w:p w14:paraId="08084FD9" w14:textId="0CF2C8A1" w:rsidR="00D30B3D" w:rsidRDefault="00D30B3D" w:rsidP="00E96676">
      <w:pPr>
        <w:rPr>
          <w:rFonts w:ascii="Times New Roman" w:hAnsi="Times New Roman" w:cs="Times New Roman"/>
          <w:sz w:val="24"/>
          <w:szCs w:val="24"/>
        </w:rPr>
      </w:pPr>
      <w:r>
        <w:rPr>
          <w:rFonts w:ascii="Times New Roman" w:hAnsi="Times New Roman" w:cs="Times New Roman"/>
          <w:sz w:val="24"/>
          <w:szCs w:val="24"/>
        </w:rPr>
        <w:t>Internal and external audits will monitor the organisations understanding and implementation of legislation, industry standards, and operational processes.</w:t>
      </w:r>
    </w:p>
    <w:p w14:paraId="5907772B" w14:textId="1D477852" w:rsidR="00D30B3D" w:rsidRDefault="00D30B3D" w:rsidP="00E96676">
      <w:pPr>
        <w:rPr>
          <w:rFonts w:ascii="Times New Roman" w:hAnsi="Times New Roman" w:cs="Times New Roman"/>
          <w:sz w:val="24"/>
          <w:szCs w:val="24"/>
        </w:rPr>
      </w:pPr>
      <w:r>
        <w:rPr>
          <w:rFonts w:ascii="Times New Roman" w:hAnsi="Times New Roman" w:cs="Times New Roman"/>
          <w:sz w:val="24"/>
          <w:szCs w:val="24"/>
        </w:rPr>
        <w:t xml:space="preserve">Information collected from audits will be stored and used to inform decision making </w:t>
      </w:r>
      <w:r w:rsidR="00A203C5">
        <w:rPr>
          <w:rFonts w:ascii="Times New Roman" w:hAnsi="Times New Roman" w:cs="Times New Roman"/>
          <w:sz w:val="24"/>
          <w:szCs w:val="24"/>
        </w:rPr>
        <w:t>on quality improvement.</w:t>
      </w:r>
    </w:p>
    <w:p w14:paraId="59DFACB7" w14:textId="78CCCB14" w:rsidR="00A203C5" w:rsidRDefault="00A203C5" w:rsidP="00E96676">
      <w:pPr>
        <w:rPr>
          <w:rFonts w:ascii="Times New Roman" w:hAnsi="Times New Roman" w:cs="Times New Roman"/>
          <w:i/>
          <w:iCs/>
          <w:sz w:val="24"/>
          <w:szCs w:val="24"/>
        </w:rPr>
      </w:pPr>
      <w:r>
        <w:rPr>
          <w:rFonts w:ascii="Times New Roman" w:hAnsi="Times New Roman" w:cs="Times New Roman"/>
          <w:i/>
          <w:iCs/>
          <w:sz w:val="24"/>
          <w:szCs w:val="24"/>
        </w:rPr>
        <w:t xml:space="preserve">Complaint management </w:t>
      </w:r>
    </w:p>
    <w:p w14:paraId="6397BBC5" w14:textId="399CD3EB" w:rsidR="00A203C5" w:rsidRDefault="00A203C5" w:rsidP="00E96676">
      <w:pPr>
        <w:rPr>
          <w:rFonts w:ascii="Times New Roman" w:hAnsi="Times New Roman" w:cs="Times New Roman"/>
          <w:sz w:val="24"/>
          <w:szCs w:val="24"/>
        </w:rPr>
      </w:pPr>
      <w:r>
        <w:rPr>
          <w:rFonts w:ascii="Times New Roman" w:hAnsi="Times New Roman" w:cs="Times New Roman"/>
          <w:sz w:val="24"/>
          <w:szCs w:val="24"/>
        </w:rPr>
        <w:t>All complaints will be investigated to determine the cause and the actions needed. Improvement actions will be monitored and corrected as needed.</w:t>
      </w:r>
    </w:p>
    <w:p w14:paraId="507AB882" w14:textId="305D5060" w:rsidR="00A203C5" w:rsidRDefault="00A203C5" w:rsidP="00E96676">
      <w:pPr>
        <w:rPr>
          <w:rFonts w:ascii="Times New Roman" w:hAnsi="Times New Roman" w:cs="Times New Roman"/>
          <w:sz w:val="24"/>
          <w:szCs w:val="24"/>
        </w:rPr>
      </w:pPr>
      <w:r>
        <w:rPr>
          <w:rFonts w:ascii="Times New Roman" w:hAnsi="Times New Roman" w:cs="Times New Roman"/>
          <w:sz w:val="24"/>
          <w:szCs w:val="24"/>
        </w:rPr>
        <w:t>CAPS staff are responsible for promoting the positive handling of complaints and feedback. Complaints will be reviewed every quarter to ensure complaints are being handled in accordance with the policy and procedure.</w:t>
      </w:r>
    </w:p>
    <w:p w14:paraId="06E138B6" w14:textId="212A75E0" w:rsidR="005041DB" w:rsidRDefault="005041DB" w:rsidP="00E96676">
      <w:pPr>
        <w:rPr>
          <w:rFonts w:ascii="Times New Roman" w:hAnsi="Times New Roman" w:cs="Times New Roman"/>
          <w:sz w:val="24"/>
          <w:szCs w:val="24"/>
        </w:rPr>
      </w:pPr>
      <w:r>
        <w:rPr>
          <w:rFonts w:ascii="Times New Roman" w:hAnsi="Times New Roman" w:cs="Times New Roman"/>
          <w:sz w:val="24"/>
          <w:szCs w:val="24"/>
        </w:rPr>
        <w:t xml:space="preserve">The entire complaints handling system will be reviewed in the annual internal audit. This analysis determines if there are any </w:t>
      </w:r>
      <w:r w:rsidR="008C11F3">
        <w:rPr>
          <w:rFonts w:ascii="Times New Roman" w:hAnsi="Times New Roman" w:cs="Times New Roman"/>
          <w:sz w:val="24"/>
          <w:szCs w:val="24"/>
        </w:rPr>
        <w:t>patterns or trends of concern, allowing CAPS to implement an improvement plan.</w:t>
      </w:r>
    </w:p>
    <w:p w14:paraId="74F8D954" w14:textId="6BA3B9EB" w:rsidR="008C11F3" w:rsidRDefault="008C11F3" w:rsidP="00E96676">
      <w:pPr>
        <w:rPr>
          <w:rFonts w:ascii="Times New Roman" w:hAnsi="Times New Roman" w:cs="Times New Roman"/>
          <w:i/>
          <w:iCs/>
          <w:sz w:val="24"/>
          <w:szCs w:val="24"/>
        </w:rPr>
      </w:pPr>
      <w:r>
        <w:rPr>
          <w:rFonts w:ascii="Times New Roman" w:hAnsi="Times New Roman" w:cs="Times New Roman"/>
          <w:i/>
          <w:iCs/>
          <w:sz w:val="24"/>
          <w:szCs w:val="24"/>
        </w:rPr>
        <w:t xml:space="preserve">Incident reporting </w:t>
      </w:r>
    </w:p>
    <w:p w14:paraId="49165888" w14:textId="77777777" w:rsidR="008C11F3" w:rsidRDefault="008C11F3" w:rsidP="00E96676">
      <w:pPr>
        <w:rPr>
          <w:rFonts w:ascii="Times New Roman" w:hAnsi="Times New Roman" w:cs="Times New Roman"/>
          <w:sz w:val="24"/>
          <w:szCs w:val="24"/>
        </w:rPr>
      </w:pPr>
      <w:r>
        <w:rPr>
          <w:rFonts w:ascii="Times New Roman" w:hAnsi="Times New Roman" w:cs="Times New Roman"/>
          <w:sz w:val="24"/>
          <w:szCs w:val="24"/>
        </w:rPr>
        <w:t>Incidents will be added to the Incident Register, which will be reviewed by the CEO. Revision of the register allows CAPS to determine if there are any patterns or trends of concern, allowing for the appropriate improvement plan to be implemented.</w:t>
      </w:r>
    </w:p>
    <w:p w14:paraId="1FABC21E" w14:textId="77777777" w:rsidR="008C11F3" w:rsidRDefault="008C11F3" w:rsidP="00E96676">
      <w:pPr>
        <w:rPr>
          <w:rFonts w:ascii="Times New Roman" w:hAnsi="Times New Roman" w:cs="Times New Roman"/>
          <w:i/>
          <w:iCs/>
          <w:sz w:val="24"/>
          <w:szCs w:val="24"/>
        </w:rPr>
      </w:pPr>
      <w:r>
        <w:rPr>
          <w:rFonts w:ascii="Times New Roman" w:hAnsi="Times New Roman" w:cs="Times New Roman"/>
          <w:i/>
          <w:iCs/>
          <w:sz w:val="24"/>
          <w:szCs w:val="24"/>
        </w:rPr>
        <w:t xml:space="preserve">Unsolicited Feedback </w:t>
      </w:r>
    </w:p>
    <w:p w14:paraId="03205187" w14:textId="77464E7E" w:rsidR="008C11F3" w:rsidRDefault="008C11F3" w:rsidP="00E96676">
      <w:pPr>
        <w:rPr>
          <w:rFonts w:ascii="Times New Roman" w:hAnsi="Times New Roman" w:cs="Times New Roman"/>
          <w:sz w:val="24"/>
          <w:szCs w:val="24"/>
        </w:rPr>
      </w:pPr>
      <w:r>
        <w:rPr>
          <w:rFonts w:ascii="Times New Roman" w:hAnsi="Times New Roman" w:cs="Times New Roman"/>
          <w:sz w:val="24"/>
          <w:szCs w:val="24"/>
        </w:rPr>
        <w:t xml:space="preserve"> </w:t>
      </w:r>
      <w:r w:rsidR="00A10907">
        <w:rPr>
          <w:rFonts w:ascii="Times New Roman" w:hAnsi="Times New Roman" w:cs="Times New Roman"/>
          <w:sz w:val="24"/>
          <w:szCs w:val="24"/>
        </w:rPr>
        <w:t xml:space="preserve">Participants and Staff are both encourages to provide feedback in areas they believe it is needed. This feedback allows CAPS to faster identify areas of improvement and make the necessary changes to improve management and service delivery. Complaints can be provided through the Feedback and Complaints Form, written in an email, or provided over the phone. </w:t>
      </w:r>
    </w:p>
    <w:p w14:paraId="3751C764" w14:textId="4E37C86B" w:rsidR="00A10907" w:rsidRDefault="00A10907" w:rsidP="00E96676">
      <w:pPr>
        <w:rPr>
          <w:rFonts w:ascii="Times New Roman" w:hAnsi="Times New Roman" w:cs="Times New Roman"/>
          <w:sz w:val="24"/>
          <w:szCs w:val="24"/>
        </w:rPr>
      </w:pPr>
      <w:r>
        <w:rPr>
          <w:rFonts w:ascii="Times New Roman" w:hAnsi="Times New Roman" w:cs="Times New Roman"/>
          <w:sz w:val="24"/>
          <w:szCs w:val="24"/>
        </w:rPr>
        <w:t xml:space="preserve">Feedback provided by staff and participants will be considered and improvements will be made where possible. </w:t>
      </w:r>
    </w:p>
    <w:p w14:paraId="4D107F3F" w14:textId="26D0BD51" w:rsidR="00B028EA" w:rsidRDefault="00B028EA" w:rsidP="00E96676">
      <w:pPr>
        <w:rPr>
          <w:rFonts w:ascii="Times New Roman" w:hAnsi="Times New Roman" w:cs="Times New Roman"/>
          <w:sz w:val="24"/>
          <w:szCs w:val="24"/>
          <w:u w:val="single"/>
        </w:rPr>
      </w:pPr>
      <w:r>
        <w:rPr>
          <w:rFonts w:ascii="Times New Roman" w:hAnsi="Times New Roman" w:cs="Times New Roman"/>
          <w:sz w:val="24"/>
          <w:szCs w:val="24"/>
          <w:u w:val="single"/>
        </w:rPr>
        <w:t>Communication of improvements</w:t>
      </w:r>
    </w:p>
    <w:p w14:paraId="30FBA032" w14:textId="15E1150A" w:rsidR="00B028EA" w:rsidRDefault="00B028EA" w:rsidP="00E96676">
      <w:pPr>
        <w:rPr>
          <w:rFonts w:ascii="Times New Roman" w:hAnsi="Times New Roman" w:cs="Times New Roman"/>
          <w:sz w:val="24"/>
          <w:szCs w:val="24"/>
        </w:rPr>
      </w:pPr>
      <w:r>
        <w:rPr>
          <w:rFonts w:ascii="Times New Roman" w:hAnsi="Times New Roman" w:cs="Times New Roman"/>
          <w:sz w:val="24"/>
          <w:szCs w:val="24"/>
        </w:rPr>
        <w:t>Information on improvements will be communicated through:</w:t>
      </w:r>
    </w:p>
    <w:p w14:paraId="76F0D468" w14:textId="29ADD33A" w:rsidR="00B028EA" w:rsidRDefault="00B028EA" w:rsidP="00B028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Meetings</w:t>
      </w:r>
    </w:p>
    <w:p w14:paraId="0C8D0E66" w14:textId="347C721A" w:rsidR="00B028EA" w:rsidRDefault="00B028EA" w:rsidP="00B028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Emails</w:t>
      </w:r>
    </w:p>
    <w:p w14:paraId="2532217E" w14:textId="0E41C599" w:rsidR="00B028EA" w:rsidRDefault="00B028EA" w:rsidP="00B028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Text message </w:t>
      </w:r>
    </w:p>
    <w:p w14:paraId="0C46337C" w14:textId="7A795096" w:rsidR="00B028EA" w:rsidRDefault="00B028EA" w:rsidP="00B028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Updated documents </w:t>
      </w:r>
    </w:p>
    <w:p w14:paraId="1B15859A" w14:textId="15750EAD" w:rsidR="00B028EA" w:rsidRDefault="00B028EA" w:rsidP="00B028EA">
      <w:pPr>
        <w:rPr>
          <w:rFonts w:ascii="Times New Roman" w:hAnsi="Times New Roman" w:cs="Times New Roman"/>
          <w:sz w:val="24"/>
          <w:szCs w:val="24"/>
          <w:u w:val="single"/>
        </w:rPr>
      </w:pPr>
      <w:r>
        <w:rPr>
          <w:rFonts w:ascii="Times New Roman" w:hAnsi="Times New Roman" w:cs="Times New Roman"/>
          <w:sz w:val="24"/>
          <w:szCs w:val="24"/>
          <w:u w:val="single"/>
        </w:rPr>
        <w:t xml:space="preserve">Monitoring continuous improvement processes and systems </w:t>
      </w:r>
    </w:p>
    <w:p w14:paraId="46C0C0F7" w14:textId="123A1D1E" w:rsidR="00B028EA" w:rsidRDefault="00B028EA" w:rsidP="00B028EA">
      <w:pPr>
        <w:rPr>
          <w:rFonts w:ascii="Times New Roman" w:hAnsi="Times New Roman" w:cs="Times New Roman"/>
          <w:sz w:val="24"/>
          <w:szCs w:val="24"/>
        </w:rPr>
      </w:pPr>
      <w:r>
        <w:rPr>
          <w:rFonts w:ascii="Times New Roman" w:hAnsi="Times New Roman" w:cs="Times New Roman"/>
          <w:sz w:val="24"/>
          <w:szCs w:val="24"/>
        </w:rPr>
        <w:t>During regular audits, all staff and participants are encouraged to engage and provide feedback on any areas they feel they feel the need to.</w:t>
      </w:r>
    </w:p>
    <w:p w14:paraId="5A7BB71A" w14:textId="7D02A6F5" w:rsidR="00B028EA" w:rsidRDefault="00B028EA" w:rsidP="00B028EA">
      <w:pPr>
        <w:rPr>
          <w:rFonts w:ascii="Times New Roman" w:hAnsi="Times New Roman" w:cs="Times New Roman"/>
          <w:sz w:val="24"/>
          <w:szCs w:val="24"/>
        </w:rPr>
      </w:pPr>
      <w:r>
        <w:rPr>
          <w:rFonts w:ascii="Times New Roman" w:hAnsi="Times New Roman" w:cs="Times New Roman"/>
          <w:sz w:val="24"/>
          <w:szCs w:val="24"/>
        </w:rPr>
        <w:t xml:space="preserve">Continuous improvement relies on the inclusion of participant and staff feedback </w:t>
      </w:r>
      <w:r w:rsidR="00726754">
        <w:rPr>
          <w:rFonts w:ascii="Times New Roman" w:hAnsi="Times New Roman" w:cs="Times New Roman"/>
          <w:sz w:val="24"/>
          <w:szCs w:val="24"/>
        </w:rPr>
        <w:t>to ensure that the organisations community feel that their needs are being met and high-quality support is being delivered.</w:t>
      </w:r>
    </w:p>
    <w:p w14:paraId="7F13EFED" w14:textId="3507B3D2" w:rsidR="00726754" w:rsidRDefault="00726754" w:rsidP="00B028EA">
      <w:pPr>
        <w:rPr>
          <w:rFonts w:ascii="Times New Roman" w:hAnsi="Times New Roman" w:cs="Times New Roman"/>
          <w:sz w:val="24"/>
          <w:szCs w:val="24"/>
        </w:rPr>
      </w:pPr>
      <w:r>
        <w:rPr>
          <w:rFonts w:ascii="Times New Roman" w:hAnsi="Times New Roman" w:cs="Times New Roman"/>
          <w:sz w:val="24"/>
          <w:szCs w:val="24"/>
        </w:rPr>
        <w:t xml:space="preserve">Continuous improvement will be used to continue the positive progress of the organisation. Changes to documents will be recorded in the Document Control Register. New documents will be distributed in the manner described above. </w:t>
      </w:r>
    </w:p>
    <w:p w14:paraId="038A51F0" w14:textId="48EEDDDE" w:rsidR="00726754" w:rsidRDefault="00726754" w:rsidP="00B028EA">
      <w:pPr>
        <w:rPr>
          <w:rFonts w:ascii="Times New Roman" w:hAnsi="Times New Roman" w:cs="Times New Roman"/>
          <w:b/>
          <w:bCs/>
          <w:sz w:val="24"/>
          <w:szCs w:val="24"/>
        </w:rPr>
      </w:pPr>
      <w:r>
        <w:rPr>
          <w:rFonts w:ascii="Times New Roman" w:hAnsi="Times New Roman" w:cs="Times New Roman"/>
          <w:b/>
          <w:bCs/>
          <w:sz w:val="24"/>
          <w:szCs w:val="24"/>
        </w:rPr>
        <w:t xml:space="preserve">Related documents </w:t>
      </w:r>
    </w:p>
    <w:p w14:paraId="0EC26757" w14:textId="2BA9C3FC" w:rsidR="00726754" w:rsidRDefault="00DF6EA1" w:rsidP="00B028EA">
      <w:pPr>
        <w:rPr>
          <w:rFonts w:ascii="Times New Roman" w:hAnsi="Times New Roman" w:cs="Times New Roman"/>
          <w:sz w:val="24"/>
          <w:szCs w:val="24"/>
        </w:rPr>
      </w:pPr>
      <w:r>
        <w:rPr>
          <w:rFonts w:ascii="Times New Roman" w:hAnsi="Times New Roman" w:cs="Times New Roman"/>
          <w:sz w:val="24"/>
          <w:szCs w:val="24"/>
        </w:rPr>
        <w:t>Feedback and Complaints Form</w:t>
      </w:r>
    </w:p>
    <w:p w14:paraId="2AD05CC9" w14:textId="1D37A3A0" w:rsidR="00DF6EA1" w:rsidRDefault="00DF6EA1" w:rsidP="00B028EA">
      <w:pPr>
        <w:rPr>
          <w:rFonts w:ascii="Times New Roman" w:hAnsi="Times New Roman" w:cs="Times New Roman"/>
          <w:sz w:val="24"/>
          <w:szCs w:val="24"/>
        </w:rPr>
      </w:pPr>
      <w:r>
        <w:rPr>
          <w:rFonts w:ascii="Times New Roman" w:hAnsi="Times New Roman" w:cs="Times New Roman"/>
          <w:sz w:val="24"/>
          <w:szCs w:val="24"/>
        </w:rPr>
        <w:t xml:space="preserve">Feedback and Complaints Reportable Incident Register </w:t>
      </w:r>
    </w:p>
    <w:p w14:paraId="7A8CE3A0" w14:textId="0AAE4444" w:rsidR="00DF6EA1" w:rsidRDefault="00DF6EA1" w:rsidP="00B028EA">
      <w:pPr>
        <w:rPr>
          <w:rFonts w:ascii="Times New Roman" w:hAnsi="Times New Roman" w:cs="Times New Roman"/>
          <w:sz w:val="24"/>
          <w:szCs w:val="24"/>
        </w:rPr>
      </w:pPr>
      <w:r>
        <w:rPr>
          <w:rFonts w:ascii="Times New Roman" w:hAnsi="Times New Roman" w:cs="Times New Roman"/>
          <w:sz w:val="24"/>
          <w:szCs w:val="24"/>
        </w:rPr>
        <w:t xml:space="preserve">Improvements Register </w:t>
      </w:r>
    </w:p>
    <w:p w14:paraId="5A7D957B" w14:textId="6FC63F96" w:rsidR="00DF6EA1" w:rsidRDefault="00DF6EA1" w:rsidP="00B028EA">
      <w:pPr>
        <w:rPr>
          <w:rFonts w:ascii="Times New Roman" w:hAnsi="Times New Roman" w:cs="Times New Roman"/>
          <w:sz w:val="24"/>
          <w:szCs w:val="24"/>
        </w:rPr>
      </w:pPr>
      <w:r>
        <w:rPr>
          <w:rFonts w:ascii="Times New Roman" w:hAnsi="Times New Roman" w:cs="Times New Roman"/>
          <w:sz w:val="24"/>
          <w:szCs w:val="24"/>
        </w:rPr>
        <w:t>Management Performance Improvement Plan</w:t>
      </w:r>
    </w:p>
    <w:p w14:paraId="238246D8" w14:textId="7C046F94" w:rsidR="00DF6EA1" w:rsidRDefault="00DF6EA1" w:rsidP="00B028EA">
      <w:pPr>
        <w:rPr>
          <w:rFonts w:ascii="Times New Roman" w:hAnsi="Times New Roman" w:cs="Times New Roman"/>
          <w:sz w:val="24"/>
          <w:szCs w:val="24"/>
        </w:rPr>
      </w:pPr>
      <w:r>
        <w:rPr>
          <w:rFonts w:ascii="Times New Roman" w:hAnsi="Times New Roman" w:cs="Times New Roman"/>
          <w:sz w:val="24"/>
          <w:szCs w:val="24"/>
        </w:rPr>
        <w:t xml:space="preserve">Document Control Register </w:t>
      </w:r>
    </w:p>
    <w:p w14:paraId="04893CAF" w14:textId="7170453E" w:rsidR="00DF6EA1" w:rsidRDefault="00DF6EA1" w:rsidP="00B028EA">
      <w:pPr>
        <w:rPr>
          <w:rFonts w:ascii="Times New Roman" w:hAnsi="Times New Roman" w:cs="Times New Roman"/>
          <w:sz w:val="24"/>
          <w:szCs w:val="24"/>
        </w:rPr>
      </w:pPr>
      <w:r>
        <w:rPr>
          <w:rFonts w:ascii="Times New Roman" w:hAnsi="Times New Roman" w:cs="Times New Roman"/>
          <w:sz w:val="24"/>
          <w:szCs w:val="24"/>
        </w:rPr>
        <w:t>Investigation Form</w:t>
      </w:r>
    </w:p>
    <w:p w14:paraId="7B1D56C7" w14:textId="3883A2ED" w:rsidR="00DF6EA1" w:rsidRDefault="00DF6EA1" w:rsidP="00B028EA">
      <w:pPr>
        <w:rPr>
          <w:rFonts w:ascii="Times New Roman" w:hAnsi="Times New Roman" w:cs="Times New Roman"/>
          <w:sz w:val="24"/>
          <w:szCs w:val="24"/>
        </w:rPr>
      </w:pPr>
      <w:r>
        <w:rPr>
          <w:rFonts w:ascii="Times New Roman" w:hAnsi="Times New Roman" w:cs="Times New Roman"/>
          <w:sz w:val="24"/>
          <w:szCs w:val="24"/>
        </w:rPr>
        <w:t>Incident Report Form</w:t>
      </w:r>
    </w:p>
    <w:p w14:paraId="2D0E3E4F" w14:textId="1A1129C7" w:rsidR="00DF6EA1" w:rsidRDefault="00DF6EA1" w:rsidP="00B028EA">
      <w:pPr>
        <w:rPr>
          <w:rFonts w:ascii="Times New Roman" w:hAnsi="Times New Roman" w:cs="Times New Roman"/>
          <w:sz w:val="24"/>
          <w:szCs w:val="24"/>
        </w:rPr>
      </w:pPr>
      <w:r>
        <w:rPr>
          <w:rFonts w:ascii="Times New Roman" w:hAnsi="Times New Roman" w:cs="Times New Roman"/>
          <w:sz w:val="24"/>
          <w:szCs w:val="24"/>
        </w:rPr>
        <w:t>Risk Management Plan</w:t>
      </w:r>
    </w:p>
    <w:p w14:paraId="1F7C89A4" w14:textId="73AC1C06" w:rsidR="00DF6EA1" w:rsidRDefault="00DF6EA1" w:rsidP="00B028EA">
      <w:pPr>
        <w:rPr>
          <w:rFonts w:ascii="Times New Roman" w:hAnsi="Times New Roman" w:cs="Times New Roman"/>
          <w:sz w:val="24"/>
          <w:szCs w:val="24"/>
        </w:rPr>
      </w:pPr>
      <w:r>
        <w:rPr>
          <w:rFonts w:ascii="Times New Roman" w:hAnsi="Times New Roman" w:cs="Times New Roman"/>
          <w:sz w:val="24"/>
          <w:szCs w:val="24"/>
        </w:rPr>
        <w:t>CAPS NDIS Worker Induction Checklist</w:t>
      </w:r>
    </w:p>
    <w:p w14:paraId="03359799" w14:textId="105A388F" w:rsidR="00206CF8" w:rsidRDefault="00DF6EA1" w:rsidP="00B028EA">
      <w:pPr>
        <w:rPr>
          <w:rFonts w:ascii="Times New Roman" w:hAnsi="Times New Roman" w:cs="Times New Roman"/>
          <w:sz w:val="24"/>
          <w:szCs w:val="24"/>
        </w:rPr>
      </w:pPr>
      <w:r>
        <w:rPr>
          <w:rFonts w:ascii="Times New Roman" w:hAnsi="Times New Roman" w:cs="Times New Roman"/>
          <w:sz w:val="24"/>
          <w:szCs w:val="24"/>
        </w:rPr>
        <w:t>Annual Training Plan</w:t>
      </w:r>
    </w:p>
    <w:p w14:paraId="70389213" w14:textId="34585648" w:rsidR="00206CF8" w:rsidRPr="00726754" w:rsidRDefault="00206CF8" w:rsidP="00B028EA">
      <w:pPr>
        <w:rPr>
          <w:rFonts w:ascii="Times New Roman" w:hAnsi="Times New Roman" w:cs="Times New Roman"/>
          <w:sz w:val="24"/>
          <w:szCs w:val="24"/>
        </w:rPr>
      </w:pPr>
      <w:r>
        <w:rPr>
          <w:rFonts w:ascii="Times New Roman" w:hAnsi="Times New Roman" w:cs="Times New Roman"/>
          <w:sz w:val="24"/>
          <w:szCs w:val="24"/>
        </w:rPr>
        <w:t xml:space="preserve">Internal Audit Schedule </w:t>
      </w:r>
    </w:p>
    <w:sectPr w:rsidR="00206CF8" w:rsidRPr="00726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C3794"/>
    <w:multiLevelType w:val="hybridMultilevel"/>
    <w:tmpl w:val="BFA25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E90F20"/>
    <w:multiLevelType w:val="hybridMultilevel"/>
    <w:tmpl w:val="88360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17547B"/>
    <w:multiLevelType w:val="hybridMultilevel"/>
    <w:tmpl w:val="8452A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D816E9"/>
    <w:multiLevelType w:val="hybridMultilevel"/>
    <w:tmpl w:val="2612C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5700009">
    <w:abstractNumId w:val="1"/>
  </w:num>
  <w:num w:numId="2" w16cid:durableId="1173185878">
    <w:abstractNumId w:val="2"/>
  </w:num>
  <w:num w:numId="3" w16cid:durableId="1569337379">
    <w:abstractNumId w:val="3"/>
  </w:num>
  <w:num w:numId="4" w16cid:durableId="57825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62"/>
    <w:rsid w:val="000C62F2"/>
    <w:rsid w:val="000E3F34"/>
    <w:rsid w:val="000F468E"/>
    <w:rsid w:val="00100095"/>
    <w:rsid w:val="00206CF8"/>
    <w:rsid w:val="002109A7"/>
    <w:rsid w:val="00282523"/>
    <w:rsid w:val="00333D6E"/>
    <w:rsid w:val="003D1B14"/>
    <w:rsid w:val="0040528D"/>
    <w:rsid w:val="004315FA"/>
    <w:rsid w:val="004832F5"/>
    <w:rsid w:val="004E77CA"/>
    <w:rsid w:val="005041DB"/>
    <w:rsid w:val="007131ED"/>
    <w:rsid w:val="00726754"/>
    <w:rsid w:val="008C11F3"/>
    <w:rsid w:val="009505F1"/>
    <w:rsid w:val="00A10907"/>
    <w:rsid w:val="00A203C5"/>
    <w:rsid w:val="00A35362"/>
    <w:rsid w:val="00B028EA"/>
    <w:rsid w:val="00B56396"/>
    <w:rsid w:val="00B75E3C"/>
    <w:rsid w:val="00C805B5"/>
    <w:rsid w:val="00C9500A"/>
    <w:rsid w:val="00D30B3D"/>
    <w:rsid w:val="00DF6EA1"/>
    <w:rsid w:val="00E26622"/>
    <w:rsid w:val="00E96676"/>
    <w:rsid w:val="00F91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1255"/>
  <w15:chartTrackingRefBased/>
  <w15:docId w15:val="{80605307-0CBC-40D8-8CFE-4A0B9E2D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gif"/><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353687-E979-451B-884B-EA927E691F06}" type="doc">
      <dgm:prSet loTypeId="urn:microsoft.com/office/officeart/2005/8/layout/cycle2" loCatId="cycle" qsTypeId="urn:microsoft.com/office/officeart/2005/8/quickstyle/3d2" qsCatId="3D" csTypeId="urn:microsoft.com/office/officeart/2005/8/colors/colorful5" csCatId="colorful" phldr="1"/>
      <dgm:spPr/>
      <dgm:t>
        <a:bodyPr/>
        <a:lstStyle/>
        <a:p>
          <a:endParaRPr lang="en-AU"/>
        </a:p>
      </dgm:t>
    </dgm:pt>
    <dgm:pt modelId="{113428AF-B687-4F5F-9846-652CF91E96E0}">
      <dgm:prSet phldrT="[Text]"/>
      <dgm:spPr/>
      <dgm:t>
        <a:bodyPr/>
        <a:lstStyle/>
        <a:p>
          <a:r>
            <a:rPr lang="en-AU"/>
            <a:t>Identify area of improvement </a:t>
          </a:r>
        </a:p>
      </dgm:t>
    </dgm:pt>
    <dgm:pt modelId="{51A211D5-CAF1-415A-9AE0-83E8FE10B2B3}" type="parTrans" cxnId="{05BE8C40-2823-404D-9AA9-123DD40D7B4E}">
      <dgm:prSet/>
      <dgm:spPr/>
      <dgm:t>
        <a:bodyPr/>
        <a:lstStyle/>
        <a:p>
          <a:endParaRPr lang="en-AU"/>
        </a:p>
      </dgm:t>
    </dgm:pt>
    <dgm:pt modelId="{34C4CB2D-88B2-4D35-BBA1-AA21DDCCA188}" type="sibTrans" cxnId="{05BE8C40-2823-404D-9AA9-123DD40D7B4E}">
      <dgm:prSet/>
      <dgm:spPr/>
      <dgm:t>
        <a:bodyPr/>
        <a:lstStyle/>
        <a:p>
          <a:endParaRPr lang="en-AU"/>
        </a:p>
      </dgm:t>
    </dgm:pt>
    <dgm:pt modelId="{1662C625-6384-44FA-BEAA-386A9D2141CA}">
      <dgm:prSet phldrT="[Text]"/>
      <dgm:spPr/>
      <dgm:t>
        <a:bodyPr/>
        <a:lstStyle/>
        <a:p>
          <a:r>
            <a:rPr lang="en-AU"/>
            <a:t>Collaborate and plan improvement</a:t>
          </a:r>
        </a:p>
      </dgm:t>
    </dgm:pt>
    <dgm:pt modelId="{650483B1-65E4-4E16-9932-27CF00465E44}" type="parTrans" cxnId="{2AF5B163-4894-4A44-9233-A104AC894F59}">
      <dgm:prSet/>
      <dgm:spPr/>
      <dgm:t>
        <a:bodyPr/>
        <a:lstStyle/>
        <a:p>
          <a:endParaRPr lang="en-AU"/>
        </a:p>
      </dgm:t>
    </dgm:pt>
    <dgm:pt modelId="{06B931A7-6A29-4C3B-B5C3-3D296A71927D}" type="sibTrans" cxnId="{2AF5B163-4894-4A44-9233-A104AC894F59}">
      <dgm:prSet/>
      <dgm:spPr/>
      <dgm:t>
        <a:bodyPr/>
        <a:lstStyle/>
        <a:p>
          <a:endParaRPr lang="en-AU"/>
        </a:p>
      </dgm:t>
    </dgm:pt>
    <dgm:pt modelId="{BF3807B8-13FD-4530-9C5A-8D76482325E7}">
      <dgm:prSet phldrT="[Text]"/>
      <dgm:spPr/>
      <dgm:t>
        <a:bodyPr/>
        <a:lstStyle/>
        <a:p>
          <a:r>
            <a:rPr lang="en-AU"/>
            <a:t>Implement improvement </a:t>
          </a:r>
        </a:p>
      </dgm:t>
    </dgm:pt>
    <dgm:pt modelId="{6A4DA60A-96A8-47B4-B7E6-CC088D81CCC0}" type="parTrans" cxnId="{94C11837-4CBC-443D-BF7C-D032DF804586}">
      <dgm:prSet/>
      <dgm:spPr/>
      <dgm:t>
        <a:bodyPr/>
        <a:lstStyle/>
        <a:p>
          <a:endParaRPr lang="en-AU"/>
        </a:p>
      </dgm:t>
    </dgm:pt>
    <dgm:pt modelId="{AF727C94-9346-4707-935C-722C4E7F5E38}" type="sibTrans" cxnId="{94C11837-4CBC-443D-BF7C-D032DF804586}">
      <dgm:prSet/>
      <dgm:spPr/>
      <dgm:t>
        <a:bodyPr/>
        <a:lstStyle/>
        <a:p>
          <a:endParaRPr lang="en-AU"/>
        </a:p>
      </dgm:t>
    </dgm:pt>
    <dgm:pt modelId="{F865131A-C8C2-40B2-8AB8-A39D0616F4A4}">
      <dgm:prSet phldrT="[Text]"/>
      <dgm:spPr/>
      <dgm:t>
        <a:bodyPr/>
        <a:lstStyle/>
        <a:p>
          <a:r>
            <a:rPr lang="en-AU"/>
            <a:t>Review improvement </a:t>
          </a:r>
        </a:p>
      </dgm:t>
    </dgm:pt>
    <dgm:pt modelId="{1DB9966D-3E9B-410E-BD34-A5FC7F0AB2B8}" type="parTrans" cxnId="{CB58B240-4BD3-4BF2-AB23-396D0969F9A7}">
      <dgm:prSet/>
      <dgm:spPr/>
      <dgm:t>
        <a:bodyPr/>
        <a:lstStyle/>
        <a:p>
          <a:endParaRPr lang="en-AU"/>
        </a:p>
      </dgm:t>
    </dgm:pt>
    <dgm:pt modelId="{C1F73BDD-0FD0-48A6-8B06-F654BBD9BF51}" type="sibTrans" cxnId="{CB58B240-4BD3-4BF2-AB23-396D0969F9A7}">
      <dgm:prSet/>
      <dgm:spPr/>
      <dgm:t>
        <a:bodyPr/>
        <a:lstStyle/>
        <a:p>
          <a:endParaRPr lang="en-AU"/>
        </a:p>
      </dgm:t>
    </dgm:pt>
    <dgm:pt modelId="{159450EF-9364-48F0-84FC-391218D0F8D9}">
      <dgm:prSet phldrT="[Text]"/>
      <dgm:spPr/>
      <dgm:t>
        <a:bodyPr/>
        <a:lstStyle/>
        <a:p>
          <a:r>
            <a:rPr lang="en-AU"/>
            <a:t>Monitor effectiveness of improvement </a:t>
          </a:r>
        </a:p>
      </dgm:t>
    </dgm:pt>
    <dgm:pt modelId="{4E18C75D-A9F0-43E5-8341-A3A92BB38EB1}" type="sibTrans" cxnId="{9296E70D-52B0-45D1-AF5D-ED481F0B2165}">
      <dgm:prSet/>
      <dgm:spPr/>
      <dgm:t>
        <a:bodyPr/>
        <a:lstStyle/>
        <a:p>
          <a:endParaRPr lang="en-AU"/>
        </a:p>
      </dgm:t>
    </dgm:pt>
    <dgm:pt modelId="{34A0475B-798C-445F-AA8F-0DE892D3E3B3}" type="parTrans" cxnId="{9296E70D-52B0-45D1-AF5D-ED481F0B2165}">
      <dgm:prSet/>
      <dgm:spPr/>
      <dgm:t>
        <a:bodyPr/>
        <a:lstStyle/>
        <a:p>
          <a:endParaRPr lang="en-AU"/>
        </a:p>
      </dgm:t>
    </dgm:pt>
    <dgm:pt modelId="{624AB0D8-434F-4C6B-AB37-0E0ADA88B27C}" type="pres">
      <dgm:prSet presAssocID="{55353687-E979-451B-884B-EA927E691F06}" presName="cycle" presStyleCnt="0">
        <dgm:presLayoutVars>
          <dgm:dir/>
          <dgm:resizeHandles val="exact"/>
        </dgm:presLayoutVars>
      </dgm:prSet>
      <dgm:spPr/>
    </dgm:pt>
    <dgm:pt modelId="{C75A5D1F-96A3-43BE-B2AA-D28759C68234}" type="pres">
      <dgm:prSet presAssocID="{113428AF-B687-4F5F-9846-652CF91E96E0}" presName="node" presStyleLbl="node1" presStyleIdx="0" presStyleCnt="5">
        <dgm:presLayoutVars>
          <dgm:bulletEnabled val="1"/>
        </dgm:presLayoutVars>
      </dgm:prSet>
      <dgm:spPr/>
    </dgm:pt>
    <dgm:pt modelId="{ED19B84C-C557-421B-A869-67D1F75B28B6}" type="pres">
      <dgm:prSet presAssocID="{34C4CB2D-88B2-4D35-BBA1-AA21DDCCA188}" presName="sibTrans" presStyleLbl="sibTrans2D1" presStyleIdx="0" presStyleCnt="5"/>
      <dgm:spPr/>
    </dgm:pt>
    <dgm:pt modelId="{4A3FF847-8E0A-4EE9-91BE-CDAC7F18A614}" type="pres">
      <dgm:prSet presAssocID="{34C4CB2D-88B2-4D35-BBA1-AA21DDCCA188}" presName="connectorText" presStyleLbl="sibTrans2D1" presStyleIdx="0" presStyleCnt="5"/>
      <dgm:spPr/>
    </dgm:pt>
    <dgm:pt modelId="{C0F00727-8F66-42A4-8C35-C012FF306352}" type="pres">
      <dgm:prSet presAssocID="{1662C625-6384-44FA-BEAA-386A9D2141CA}" presName="node" presStyleLbl="node1" presStyleIdx="1" presStyleCnt="5">
        <dgm:presLayoutVars>
          <dgm:bulletEnabled val="1"/>
        </dgm:presLayoutVars>
      </dgm:prSet>
      <dgm:spPr/>
    </dgm:pt>
    <dgm:pt modelId="{E5664989-9B04-4378-9D36-13027926D156}" type="pres">
      <dgm:prSet presAssocID="{06B931A7-6A29-4C3B-B5C3-3D296A71927D}" presName="sibTrans" presStyleLbl="sibTrans2D1" presStyleIdx="1" presStyleCnt="5"/>
      <dgm:spPr/>
    </dgm:pt>
    <dgm:pt modelId="{94635BEA-20B5-4B2C-9D42-216FF302B492}" type="pres">
      <dgm:prSet presAssocID="{06B931A7-6A29-4C3B-B5C3-3D296A71927D}" presName="connectorText" presStyleLbl="sibTrans2D1" presStyleIdx="1" presStyleCnt="5"/>
      <dgm:spPr/>
    </dgm:pt>
    <dgm:pt modelId="{6AF16F5D-DC23-4E4F-8BA7-2B1E7165AC6F}" type="pres">
      <dgm:prSet presAssocID="{BF3807B8-13FD-4530-9C5A-8D76482325E7}" presName="node" presStyleLbl="node1" presStyleIdx="2" presStyleCnt="5">
        <dgm:presLayoutVars>
          <dgm:bulletEnabled val="1"/>
        </dgm:presLayoutVars>
      </dgm:prSet>
      <dgm:spPr/>
    </dgm:pt>
    <dgm:pt modelId="{39860DE6-786E-4BB3-B7C8-CC0D1B7D6A53}" type="pres">
      <dgm:prSet presAssocID="{AF727C94-9346-4707-935C-722C4E7F5E38}" presName="sibTrans" presStyleLbl="sibTrans2D1" presStyleIdx="2" presStyleCnt="5"/>
      <dgm:spPr/>
    </dgm:pt>
    <dgm:pt modelId="{2BFACDCE-4058-4942-A4EB-09A255E733E7}" type="pres">
      <dgm:prSet presAssocID="{AF727C94-9346-4707-935C-722C4E7F5E38}" presName="connectorText" presStyleLbl="sibTrans2D1" presStyleIdx="2" presStyleCnt="5"/>
      <dgm:spPr/>
    </dgm:pt>
    <dgm:pt modelId="{6CA485E6-3929-4E4D-871E-B52AFF7C1DA3}" type="pres">
      <dgm:prSet presAssocID="{159450EF-9364-48F0-84FC-391218D0F8D9}" presName="node" presStyleLbl="node1" presStyleIdx="3" presStyleCnt="5">
        <dgm:presLayoutVars>
          <dgm:bulletEnabled val="1"/>
        </dgm:presLayoutVars>
      </dgm:prSet>
      <dgm:spPr/>
    </dgm:pt>
    <dgm:pt modelId="{3F81291E-ACEF-4D14-BADB-12A912020521}" type="pres">
      <dgm:prSet presAssocID="{4E18C75D-A9F0-43E5-8341-A3A92BB38EB1}" presName="sibTrans" presStyleLbl="sibTrans2D1" presStyleIdx="3" presStyleCnt="5"/>
      <dgm:spPr/>
    </dgm:pt>
    <dgm:pt modelId="{4E6C0C71-7885-444B-B7C2-A8BE973F5B8F}" type="pres">
      <dgm:prSet presAssocID="{4E18C75D-A9F0-43E5-8341-A3A92BB38EB1}" presName="connectorText" presStyleLbl="sibTrans2D1" presStyleIdx="3" presStyleCnt="5"/>
      <dgm:spPr/>
    </dgm:pt>
    <dgm:pt modelId="{15858EDB-759B-4AC7-83FD-289889E03E8F}" type="pres">
      <dgm:prSet presAssocID="{F865131A-C8C2-40B2-8AB8-A39D0616F4A4}" presName="node" presStyleLbl="node1" presStyleIdx="4" presStyleCnt="5">
        <dgm:presLayoutVars>
          <dgm:bulletEnabled val="1"/>
        </dgm:presLayoutVars>
      </dgm:prSet>
      <dgm:spPr/>
    </dgm:pt>
    <dgm:pt modelId="{AAFCC6EB-6549-4731-922A-10171C3995F1}" type="pres">
      <dgm:prSet presAssocID="{C1F73BDD-0FD0-48A6-8B06-F654BBD9BF51}" presName="sibTrans" presStyleLbl="sibTrans2D1" presStyleIdx="4" presStyleCnt="5"/>
      <dgm:spPr/>
    </dgm:pt>
    <dgm:pt modelId="{CA4B103E-C616-495F-A07B-F23E61862ECE}" type="pres">
      <dgm:prSet presAssocID="{C1F73BDD-0FD0-48A6-8B06-F654BBD9BF51}" presName="connectorText" presStyleLbl="sibTrans2D1" presStyleIdx="4" presStyleCnt="5"/>
      <dgm:spPr/>
    </dgm:pt>
  </dgm:ptLst>
  <dgm:cxnLst>
    <dgm:cxn modelId="{34F13C02-EEA7-4B6B-8708-D2FE3ABC9144}" type="presOf" srcId="{55353687-E979-451B-884B-EA927E691F06}" destId="{624AB0D8-434F-4C6B-AB37-0E0ADA88B27C}" srcOrd="0" destOrd="0" presId="urn:microsoft.com/office/officeart/2005/8/layout/cycle2"/>
    <dgm:cxn modelId="{9296E70D-52B0-45D1-AF5D-ED481F0B2165}" srcId="{55353687-E979-451B-884B-EA927E691F06}" destId="{159450EF-9364-48F0-84FC-391218D0F8D9}" srcOrd="3" destOrd="0" parTransId="{34A0475B-798C-445F-AA8F-0DE892D3E3B3}" sibTransId="{4E18C75D-A9F0-43E5-8341-A3A92BB38EB1}"/>
    <dgm:cxn modelId="{2256311C-1685-48D2-BFDE-221E44256D3B}" type="presOf" srcId="{159450EF-9364-48F0-84FC-391218D0F8D9}" destId="{6CA485E6-3929-4E4D-871E-B52AFF7C1DA3}" srcOrd="0" destOrd="0" presId="urn:microsoft.com/office/officeart/2005/8/layout/cycle2"/>
    <dgm:cxn modelId="{A2B1621C-C557-43DA-BFCA-820F2EE1A4FD}" type="presOf" srcId="{C1F73BDD-0FD0-48A6-8B06-F654BBD9BF51}" destId="{AAFCC6EB-6549-4731-922A-10171C3995F1}" srcOrd="0" destOrd="0" presId="urn:microsoft.com/office/officeart/2005/8/layout/cycle2"/>
    <dgm:cxn modelId="{3DAC5F26-6EFC-4EFA-B864-E7E2AE9EE87B}" type="presOf" srcId="{1662C625-6384-44FA-BEAA-386A9D2141CA}" destId="{C0F00727-8F66-42A4-8C35-C012FF306352}" srcOrd="0" destOrd="0" presId="urn:microsoft.com/office/officeart/2005/8/layout/cycle2"/>
    <dgm:cxn modelId="{94C11837-4CBC-443D-BF7C-D032DF804586}" srcId="{55353687-E979-451B-884B-EA927E691F06}" destId="{BF3807B8-13FD-4530-9C5A-8D76482325E7}" srcOrd="2" destOrd="0" parTransId="{6A4DA60A-96A8-47B4-B7E6-CC088D81CCC0}" sibTransId="{AF727C94-9346-4707-935C-722C4E7F5E38}"/>
    <dgm:cxn modelId="{F9B5283D-379E-48E2-A4CC-F5346F2AD4B6}" type="presOf" srcId="{C1F73BDD-0FD0-48A6-8B06-F654BBD9BF51}" destId="{CA4B103E-C616-495F-A07B-F23E61862ECE}" srcOrd="1" destOrd="0" presId="urn:microsoft.com/office/officeart/2005/8/layout/cycle2"/>
    <dgm:cxn modelId="{4EDF913E-B98E-4DEF-BEC6-B450F4B1C843}" type="presOf" srcId="{34C4CB2D-88B2-4D35-BBA1-AA21DDCCA188}" destId="{ED19B84C-C557-421B-A869-67D1F75B28B6}" srcOrd="0" destOrd="0" presId="urn:microsoft.com/office/officeart/2005/8/layout/cycle2"/>
    <dgm:cxn modelId="{7F861740-24EE-42D6-890F-3BF5ED29E06E}" type="presOf" srcId="{BF3807B8-13FD-4530-9C5A-8D76482325E7}" destId="{6AF16F5D-DC23-4E4F-8BA7-2B1E7165AC6F}" srcOrd="0" destOrd="0" presId="urn:microsoft.com/office/officeart/2005/8/layout/cycle2"/>
    <dgm:cxn modelId="{05BE8C40-2823-404D-9AA9-123DD40D7B4E}" srcId="{55353687-E979-451B-884B-EA927E691F06}" destId="{113428AF-B687-4F5F-9846-652CF91E96E0}" srcOrd="0" destOrd="0" parTransId="{51A211D5-CAF1-415A-9AE0-83E8FE10B2B3}" sibTransId="{34C4CB2D-88B2-4D35-BBA1-AA21DDCCA188}"/>
    <dgm:cxn modelId="{CB58B240-4BD3-4BF2-AB23-396D0969F9A7}" srcId="{55353687-E979-451B-884B-EA927E691F06}" destId="{F865131A-C8C2-40B2-8AB8-A39D0616F4A4}" srcOrd="4" destOrd="0" parTransId="{1DB9966D-3E9B-410E-BD34-A5FC7F0AB2B8}" sibTransId="{C1F73BDD-0FD0-48A6-8B06-F654BBD9BF51}"/>
    <dgm:cxn modelId="{2AF5B163-4894-4A44-9233-A104AC894F59}" srcId="{55353687-E979-451B-884B-EA927E691F06}" destId="{1662C625-6384-44FA-BEAA-386A9D2141CA}" srcOrd="1" destOrd="0" parTransId="{650483B1-65E4-4E16-9932-27CF00465E44}" sibTransId="{06B931A7-6A29-4C3B-B5C3-3D296A71927D}"/>
    <dgm:cxn modelId="{D4891A69-E5D9-42A6-9CC9-9C470A378DC0}" type="presOf" srcId="{AF727C94-9346-4707-935C-722C4E7F5E38}" destId="{39860DE6-786E-4BB3-B7C8-CC0D1B7D6A53}" srcOrd="0" destOrd="0" presId="urn:microsoft.com/office/officeart/2005/8/layout/cycle2"/>
    <dgm:cxn modelId="{F2CB2D51-A82B-4A9F-884A-02E341CB5656}" type="presOf" srcId="{06B931A7-6A29-4C3B-B5C3-3D296A71927D}" destId="{94635BEA-20B5-4B2C-9D42-216FF302B492}" srcOrd="1" destOrd="0" presId="urn:microsoft.com/office/officeart/2005/8/layout/cycle2"/>
    <dgm:cxn modelId="{DF5FD657-0A4E-47B3-9CC8-1F48E80C05BA}" type="presOf" srcId="{113428AF-B687-4F5F-9846-652CF91E96E0}" destId="{C75A5D1F-96A3-43BE-B2AA-D28759C68234}" srcOrd="0" destOrd="0" presId="urn:microsoft.com/office/officeart/2005/8/layout/cycle2"/>
    <dgm:cxn modelId="{B2C68F78-F3D7-4367-87C7-06465DBE79A4}" type="presOf" srcId="{4E18C75D-A9F0-43E5-8341-A3A92BB38EB1}" destId="{4E6C0C71-7885-444B-B7C2-A8BE973F5B8F}" srcOrd="1" destOrd="0" presId="urn:microsoft.com/office/officeart/2005/8/layout/cycle2"/>
    <dgm:cxn modelId="{D68B53C1-D7C9-48FE-8BA0-72EF10674A25}" type="presOf" srcId="{4E18C75D-A9F0-43E5-8341-A3A92BB38EB1}" destId="{3F81291E-ACEF-4D14-BADB-12A912020521}" srcOrd="0" destOrd="0" presId="urn:microsoft.com/office/officeart/2005/8/layout/cycle2"/>
    <dgm:cxn modelId="{76CC80C2-7FCB-4B68-A5D5-D203126FA8A6}" type="presOf" srcId="{AF727C94-9346-4707-935C-722C4E7F5E38}" destId="{2BFACDCE-4058-4942-A4EB-09A255E733E7}" srcOrd="1" destOrd="0" presId="urn:microsoft.com/office/officeart/2005/8/layout/cycle2"/>
    <dgm:cxn modelId="{78AC05CD-BE62-4C82-8478-A8207C00DE9C}" type="presOf" srcId="{F865131A-C8C2-40B2-8AB8-A39D0616F4A4}" destId="{15858EDB-759B-4AC7-83FD-289889E03E8F}" srcOrd="0" destOrd="0" presId="urn:microsoft.com/office/officeart/2005/8/layout/cycle2"/>
    <dgm:cxn modelId="{C5693ED4-C089-4518-95DA-3B237B11B97D}" type="presOf" srcId="{34C4CB2D-88B2-4D35-BBA1-AA21DDCCA188}" destId="{4A3FF847-8E0A-4EE9-91BE-CDAC7F18A614}" srcOrd="1" destOrd="0" presId="urn:microsoft.com/office/officeart/2005/8/layout/cycle2"/>
    <dgm:cxn modelId="{65E7F4EF-247B-4BA6-9252-CD3A48A4F854}" type="presOf" srcId="{06B931A7-6A29-4C3B-B5C3-3D296A71927D}" destId="{E5664989-9B04-4378-9D36-13027926D156}" srcOrd="0" destOrd="0" presId="urn:microsoft.com/office/officeart/2005/8/layout/cycle2"/>
    <dgm:cxn modelId="{9A43B0A7-43E7-4823-958F-5602C7E7C931}" type="presParOf" srcId="{624AB0D8-434F-4C6B-AB37-0E0ADA88B27C}" destId="{C75A5D1F-96A3-43BE-B2AA-D28759C68234}" srcOrd="0" destOrd="0" presId="urn:microsoft.com/office/officeart/2005/8/layout/cycle2"/>
    <dgm:cxn modelId="{E9A0547C-DBB2-4A73-AB4F-6F7B26E2F6CA}" type="presParOf" srcId="{624AB0D8-434F-4C6B-AB37-0E0ADA88B27C}" destId="{ED19B84C-C557-421B-A869-67D1F75B28B6}" srcOrd="1" destOrd="0" presId="urn:microsoft.com/office/officeart/2005/8/layout/cycle2"/>
    <dgm:cxn modelId="{8A6E2A3D-B66B-4FD0-A943-1C19D46CADF3}" type="presParOf" srcId="{ED19B84C-C557-421B-A869-67D1F75B28B6}" destId="{4A3FF847-8E0A-4EE9-91BE-CDAC7F18A614}" srcOrd="0" destOrd="0" presId="urn:microsoft.com/office/officeart/2005/8/layout/cycle2"/>
    <dgm:cxn modelId="{3FCDB4DF-CE0D-45F9-B98B-D122EF9B2658}" type="presParOf" srcId="{624AB0D8-434F-4C6B-AB37-0E0ADA88B27C}" destId="{C0F00727-8F66-42A4-8C35-C012FF306352}" srcOrd="2" destOrd="0" presId="urn:microsoft.com/office/officeart/2005/8/layout/cycle2"/>
    <dgm:cxn modelId="{5FE69FC8-B076-47F0-9CF9-9ECF45CA8E41}" type="presParOf" srcId="{624AB0D8-434F-4C6B-AB37-0E0ADA88B27C}" destId="{E5664989-9B04-4378-9D36-13027926D156}" srcOrd="3" destOrd="0" presId="urn:microsoft.com/office/officeart/2005/8/layout/cycle2"/>
    <dgm:cxn modelId="{14348B71-3998-46A0-8158-B7AC38AFFCC1}" type="presParOf" srcId="{E5664989-9B04-4378-9D36-13027926D156}" destId="{94635BEA-20B5-4B2C-9D42-216FF302B492}" srcOrd="0" destOrd="0" presId="urn:microsoft.com/office/officeart/2005/8/layout/cycle2"/>
    <dgm:cxn modelId="{35DF5F84-C53A-4A85-8065-4CDFC897BD69}" type="presParOf" srcId="{624AB0D8-434F-4C6B-AB37-0E0ADA88B27C}" destId="{6AF16F5D-DC23-4E4F-8BA7-2B1E7165AC6F}" srcOrd="4" destOrd="0" presId="urn:microsoft.com/office/officeart/2005/8/layout/cycle2"/>
    <dgm:cxn modelId="{A64E2078-7D31-4BE3-8ED8-8DEF3C7CFEC4}" type="presParOf" srcId="{624AB0D8-434F-4C6B-AB37-0E0ADA88B27C}" destId="{39860DE6-786E-4BB3-B7C8-CC0D1B7D6A53}" srcOrd="5" destOrd="0" presId="urn:microsoft.com/office/officeart/2005/8/layout/cycle2"/>
    <dgm:cxn modelId="{57FFC925-175A-4D02-A96D-F3694D3E97BF}" type="presParOf" srcId="{39860DE6-786E-4BB3-B7C8-CC0D1B7D6A53}" destId="{2BFACDCE-4058-4942-A4EB-09A255E733E7}" srcOrd="0" destOrd="0" presId="urn:microsoft.com/office/officeart/2005/8/layout/cycle2"/>
    <dgm:cxn modelId="{5A741059-5028-480D-BE5B-71246E8BE0C4}" type="presParOf" srcId="{624AB0D8-434F-4C6B-AB37-0E0ADA88B27C}" destId="{6CA485E6-3929-4E4D-871E-B52AFF7C1DA3}" srcOrd="6" destOrd="0" presId="urn:microsoft.com/office/officeart/2005/8/layout/cycle2"/>
    <dgm:cxn modelId="{556514F2-F2BB-4D79-BA82-9554985A63FE}" type="presParOf" srcId="{624AB0D8-434F-4C6B-AB37-0E0ADA88B27C}" destId="{3F81291E-ACEF-4D14-BADB-12A912020521}" srcOrd="7" destOrd="0" presId="urn:microsoft.com/office/officeart/2005/8/layout/cycle2"/>
    <dgm:cxn modelId="{62365AC0-7BE5-481F-9534-081FCCEFCEAD}" type="presParOf" srcId="{3F81291E-ACEF-4D14-BADB-12A912020521}" destId="{4E6C0C71-7885-444B-B7C2-A8BE973F5B8F}" srcOrd="0" destOrd="0" presId="urn:microsoft.com/office/officeart/2005/8/layout/cycle2"/>
    <dgm:cxn modelId="{7EB4A2B4-952E-401F-A87C-5DAB9F9D8C87}" type="presParOf" srcId="{624AB0D8-434F-4C6B-AB37-0E0ADA88B27C}" destId="{15858EDB-759B-4AC7-83FD-289889E03E8F}" srcOrd="8" destOrd="0" presId="urn:microsoft.com/office/officeart/2005/8/layout/cycle2"/>
    <dgm:cxn modelId="{13F0CD2D-DEC6-4494-BFDA-4C2837D5FC34}" type="presParOf" srcId="{624AB0D8-434F-4C6B-AB37-0E0ADA88B27C}" destId="{AAFCC6EB-6549-4731-922A-10171C3995F1}" srcOrd="9" destOrd="0" presId="urn:microsoft.com/office/officeart/2005/8/layout/cycle2"/>
    <dgm:cxn modelId="{0C3CAA1C-C20F-4F19-9B31-B173E11D251B}" type="presParOf" srcId="{AAFCC6EB-6549-4731-922A-10171C3995F1}" destId="{CA4B103E-C616-495F-A07B-F23E61862ECE}" srcOrd="0" destOrd="0" presId="urn:microsoft.com/office/officeart/2005/8/layout/cycle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5A5D1F-96A3-43BE-B2AA-D28759C68234}">
      <dsp:nvSpPr>
        <dsp:cNvPr id="0" name=""/>
        <dsp:cNvSpPr/>
      </dsp:nvSpPr>
      <dsp:spPr>
        <a:xfrm>
          <a:off x="2259657" y="390"/>
          <a:ext cx="967085" cy="967085"/>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t>Identify area of improvement </a:t>
          </a:r>
        </a:p>
      </dsp:txBody>
      <dsp:txXfrm>
        <a:off x="2401283" y="142016"/>
        <a:ext cx="683833" cy="683833"/>
      </dsp:txXfrm>
    </dsp:sp>
    <dsp:sp modelId="{ED19B84C-C557-421B-A869-67D1F75B28B6}">
      <dsp:nvSpPr>
        <dsp:cNvPr id="0" name=""/>
        <dsp:cNvSpPr/>
      </dsp:nvSpPr>
      <dsp:spPr>
        <a:xfrm rot="2160000">
          <a:off x="3196004" y="742848"/>
          <a:ext cx="256362" cy="326391"/>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a:off x="3203348" y="785523"/>
        <a:ext cx="179453" cy="195835"/>
      </dsp:txXfrm>
    </dsp:sp>
    <dsp:sp modelId="{C0F00727-8F66-42A4-8C35-C012FF306352}">
      <dsp:nvSpPr>
        <dsp:cNvPr id="0" name=""/>
        <dsp:cNvSpPr/>
      </dsp:nvSpPr>
      <dsp:spPr>
        <a:xfrm>
          <a:off x="3433369" y="853142"/>
          <a:ext cx="967085" cy="967085"/>
        </a:xfrm>
        <a:prstGeom prst="ellipse">
          <a:avLst/>
        </a:prstGeom>
        <a:gradFill rotWithShape="0">
          <a:gsLst>
            <a:gs pos="0">
              <a:schemeClr val="accent5">
                <a:hueOff val="-1689636"/>
                <a:satOff val="-4355"/>
                <a:lumOff val="-2941"/>
                <a:alphaOff val="0"/>
                <a:satMod val="103000"/>
                <a:lumMod val="102000"/>
                <a:tint val="94000"/>
              </a:schemeClr>
            </a:gs>
            <a:gs pos="50000">
              <a:schemeClr val="accent5">
                <a:hueOff val="-1689636"/>
                <a:satOff val="-4355"/>
                <a:lumOff val="-2941"/>
                <a:alphaOff val="0"/>
                <a:satMod val="110000"/>
                <a:lumMod val="100000"/>
                <a:shade val="100000"/>
              </a:schemeClr>
            </a:gs>
            <a:gs pos="100000">
              <a:schemeClr val="accent5">
                <a:hueOff val="-1689636"/>
                <a:satOff val="-4355"/>
                <a:lumOff val="-294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t>Collaborate and plan improvement</a:t>
          </a:r>
        </a:p>
      </dsp:txBody>
      <dsp:txXfrm>
        <a:off x="3574995" y="994768"/>
        <a:ext cx="683833" cy="683833"/>
      </dsp:txXfrm>
    </dsp:sp>
    <dsp:sp modelId="{E5664989-9B04-4378-9D36-13027926D156}">
      <dsp:nvSpPr>
        <dsp:cNvPr id="0" name=""/>
        <dsp:cNvSpPr/>
      </dsp:nvSpPr>
      <dsp:spPr>
        <a:xfrm rot="6480000">
          <a:off x="3566814" y="1856479"/>
          <a:ext cx="256362" cy="326391"/>
        </a:xfrm>
        <a:prstGeom prst="rightArrow">
          <a:avLst>
            <a:gd name="adj1" fmla="val 60000"/>
            <a:gd name="adj2" fmla="val 50000"/>
          </a:avLst>
        </a:prstGeom>
        <a:solidFill>
          <a:schemeClr val="accent5">
            <a:hueOff val="-1689636"/>
            <a:satOff val="-4355"/>
            <a:lumOff val="-2941"/>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rot="10800000">
        <a:off x="3617152" y="1885185"/>
        <a:ext cx="179453" cy="195835"/>
      </dsp:txXfrm>
    </dsp:sp>
    <dsp:sp modelId="{6AF16F5D-DC23-4E4F-8BA7-2B1E7165AC6F}">
      <dsp:nvSpPr>
        <dsp:cNvPr id="0" name=""/>
        <dsp:cNvSpPr/>
      </dsp:nvSpPr>
      <dsp:spPr>
        <a:xfrm>
          <a:off x="2985051" y="2232924"/>
          <a:ext cx="967085" cy="967085"/>
        </a:xfrm>
        <a:prstGeom prst="ellipse">
          <a:avLst/>
        </a:prstGeom>
        <a:gradFill rotWithShape="0">
          <a:gsLst>
            <a:gs pos="0">
              <a:schemeClr val="accent5">
                <a:hueOff val="-3379271"/>
                <a:satOff val="-8710"/>
                <a:lumOff val="-5883"/>
                <a:alphaOff val="0"/>
                <a:satMod val="103000"/>
                <a:lumMod val="102000"/>
                <a:tint val="94000"/>
              </a:schemeClr>
            </a:gs>
            <a:gs pos="50000">
              <a:schemeClr val="accent5">
                <a:hueOff val="-3379271"/>
                <a:satOff val="-8710"/>
                <a:lumOff val="-5883"/>
                <a:alphaOff val="0"/>
                <a:satMod val="110000"/>
                <a:lumMod val="100000"/>
                <a:shade val="100000"/>
              </a:schemeClr>
            </a:gs>
            <a:gs pos="100000">
              <a:schemeClr val="accent5">
                <a:hueOff val="-3379271"/>
                <a:satOff val="-8710"/>
                <a:lumOff val="-5883"/>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t>Implement improvement </a:t>
          </a:r>
        </a:p>
      </dsp:txBody>
      <dsp:txXfrm>
        <a:off x="3126677" y="2374550"/>
        <a:ext cx="683833" cy="683833"/>
      </dsp:txXfrm>
    </dsp:sp>
    <dsp:sp modelId="{39860DE6-786E-4BB3-B7C8-CC0D1B7D6A53}">
      <dsp:nvSpPr>
        <dsp:cNvPr id="0" name=""/>
        <dsp:cNvSpPr/>
      </dsp:nvSpPr>
      <dsp:spPr>
        <a:xfrm rot="10800000">
          <a:off x="2622274" y="2553271"/>
          <a:ext cx="256362" cy="326391"/>
        </a:xfrm>
        <a:prstGeom prst="rightArrow">
          <a:avLst>
            <a:gd name="adj1" fmla="val 60000"/>
            <a:gd name="adj2" fmla="val 50000"/>
          </a:avLst>
        </a:prstGeom>
        <a:solidFill>
          <a:schemeClr val="accent5">
            <a:hueOff val="-3379271"/>
            <a:satOff val="-8710"/>
            <a:lumOff val="-5883"/>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rot="10800000">
        <a:off x="2699183" y="2618549"/>
        <a:ext cx="179453" cy="195835"/>
      </dsp:txXfrm>
    </dsp:sp>
    <dsp:sp modelId="{6CA485E6-3929-4E4D-871E-B52AFF7C1DA3}">
      <dsp:nvSpPr>
        <dsp:cNvPr id="0" name=""/>
        <dsp:cNvSpPr/>
      </dsp:nvSpPr>
      <dsp:spPr>
        <a:xfrm>
          <a:off x="1534263" y="2232924"/>
          <a:ext cx="967085" cy="967085"/>
        </a:xfrm>
        <a:prstGeom prst="ellipse">
          <a:avLst/>
        </a:prstGeom>
        <a:gradFill rotWithShape="0">
          <a:gsLst>
            <a:gs pos="0">
              <a:schemeClr val="accent5">
                <a:hueOff val="-5068907"/>
                <a:satOff val="-13064"/>
                <a:lumOff val="-8824"/>
                <a:alphaOff val="0"/>
                <a:satMod val="103000"/>
                <a:lumMod val="102000"/>
                <a:tint val="94000"/>
              </a:schemeClr>
            </a:gs>
            <a:gs pos="50000">
              <a:schemeClr val="accent5">
                <a:hueOff val="-5068907"/>
                <a:satOff val="-13064"/>
                <a:lumOff val="-8824"/>
                <a:alphaOff val="0"/>
                <a:satMod val="110000"/>
                <a:lumMod val="100000"/>
                <a:shade val="100000"/>
              </a:schemeClr>
            </a:gs>
            <a:gs pos="100000">
              <a:schemeClr val="accent5">
                <a:hueOff val="-5068907"/>
                <a:satOff val="-13064"/>
                <a:lumOff val="-8824"/>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t>Monitor effectiveness of improvement </a:t>
          </a:r>
        </a:p>
      </dsp:txBody>
      <dsp:txXfrm>
        <a:off x="1675889" y="2374550"/>
        <a:ext cx="683833" cy="683833"/>
      </dsp:txXfrm>
    </dsp:sp>
    <dsp:sp modelId="{3F81291E-ACEF-4D14-BADB-12A912020521}">
      <dsp:nvSpPr>
        <dsp:cNvPr id="0" name=""/>
        <dsp:cNvSpPr/>
      </dsp:nvSpPr>
      <dsp:spPr>
        <a:xfrm rot="15120000">
          <a:off x="1667707" y="1870280"/>
          <a:ext cx="256362" cy="326391"/>
        </a:xfrm>
        <a:prstGeom prst="rightArrow">
          <a:avLst>
            <a:gd name="adj1" fmla="val 60000"/>
            <a:gd name="adj2" fmla="val 50000"/>
          </a:avLst>
        </a:prstGeom>
        <a:solidFill>
          <a:schemeClr val="accent5">
            <a:hueOff val="-5068907"/>
            <a:satOff val="-13064"/>
            <a:lumOff val="-8824"/>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rot="10800000">
        <a:off x="1718045" y="1972130"/>
        <a:ext cx="179453" cy="195835"/>
      </dsp:txXfrm>
    </dsp:sp>
    <dsp:sp modelId="{15858EDB-759B-4AC7-83FD-289889E03E8F}">
      <dsp:nvSpPr>
        <dsp:cNvPr id="0" name=""/>
        <dsp:cNvSpPr/>
      </dsp:nvSpPr>
      <dsp:spPr>
        <a:xfrm>
          <a:off x="1085945" y="853142"/>
          <a:ext cx="967085" cy="967085"/>
        </a:xfrm>
        <a:prstGeom prst="ellipse">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t>Review improvement </a:t>
          </a:r>
        </a:p>
      </dsp:txBody>
      <dsp:txXfrm>
        <a:off x="1227571" y="994768"/>
        <a:ext cx="683833" cy="683833"/>
      </dsp:txXfrm>
    </dsp:sp>
    <dsp:sp modelId="{AAFCC6EB-6549-4731-922A-10171C3995F1}">
      <dsp:nvSpPr>
        <dsp:cNvPr id="0" name=""/>
        <dsp:cNvSpPr/>
      </dsp:nvSpPr>
      <dsp:spPr>
        <a:xfrm rot="19440000">
          <a:off x="2022292" y="751378"/>
          <a:ext cx="256362" cy="326391"/>
        </a:xfrm>
        <a:prstGeom prst="rightArrow">
          <a:avLst>
            <a:gd name="adj1" fmla="val 60000"/>
            <a:gd name="adj2" fmla="val 50000"/>
          </a:avLst>
        </a:prstGeom>
        <a:solidFill>
          <a:schemeClr val="accent5">
            <a:hueOff val="-6758543"/>
            <a:satOff val="-17419"/>
            <a:lumOff val="-11765"/>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a:off x="2029636" y="839259"/>
        <a:ext cx="179453" cy="19583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mickijmck@gmail.com</dc:creator>
  <cp:keywords/>
  <dc:description/>
  <cp:lastModifiedBy>mickijmck@gmail.com</cp:lastModifiedBy>
  <cp:revision>5</cp:revision>
  <dcterms:created xsi:type="dcterms:W3CDTF">2022-05-20T00:52:00Z</dcterms:created>
  <dcterms:modified xsi:type="dcterms:W3CDTF">2022-06-22T02:12:00Z</dcterms:modified>
</cp:coreProperties>
</file>